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FD60" w14:textId="77777777" w:rsidR="00696297" w:rsidRPr="00D706D9" w:rsidRDefault="00696297" w:rsidP="00270BBE">
      <w:pPr>
        <w:pStyle w:val="DeckblattTitel"/>
        <w:rPr>
          <w:lang w:val="en-US"/>
        </w:rPr>
      </w:pPr>
    </w:p>
    <w:p w14:paraId="7BA0EB1D" w14:textId="08CF734F" w:rsidR="00CB5875" w:rsidRDefault="00CB5875" w:rsidP="00665940">
      <w:pPr>
        <w:pStyle w:val="DeckblattTitel"/>
        <w:rPr>
          <w:lang w:val="en-US"/>
        </w:rPr>
      </w:pPr>
      <w:r w:rsidRPr="00CB5875">
        <w:rPr>
          <w:lang w:val="en-US"/>
        </w:rPr>
        <w:t>Personal Exposure and Health Data Platform (“PEH Data Platform”)</w:t>
      </w:r>
    </w:p>
    <w:p w14:paraId="1EF385FA" w14:textId="57CC3F00" w:rsidR="00AF403D" w:rsidRDefault="006C25CD" w:rsidP="00665940">
      <w:pPr>
        <w:pStyle w:val="DeckblattTitel"/>
        <w:rPr>
          <w:lang w:val="en-US"/>
        </w:rPr>
      </w:pPr>
      <w:r>
        <w:rPr>
          <w:lang w:val="en-US"/>
        </w:rPr>
        <w:t>D</w:t>
      </w:r>
      <w:r w:rsidR="006F7F31">
        <w:rPr>
          <w:lang w:val="en-US"/>
        </w:rPr>
        <w:t>ata Access Request Form</w:t>
      </w:r>
    </w:p>
    <w:p w14:paraId="6CAF63F1" w14:textId="2D5F844A" w:rsidR="006C25CD" w:rsidRPr="0004509D" w:rsidRDefault="006C25CD" w:rsidP="00665940">
      <w:pPr>
        <w:pStyle w:val="DeckblattTitel"/>
        <w:rPr>
          <w:sz w:val="32"/>
          <w:szCs w:val="32"/>
          <w:lang w:val="en-US"/>
        </w:rPr>
      </w:pPr>
      <w:r w:rsidRPr="0004509D">
        <w:rPr>
          <w:sz w:val="32"/>
          <w:szCs w:val="32"/>
          <w:lang w:val="en-US"/>
        </w:rPr>
        <w:t>Version 0.</w:t>
      </w:r>
      <w:r w:rsidR="00EE0DA3">
        <w:rPr>
          <w:sz w:val="32"/>
          <w:szCs w:val="32"/>
          <w:lang w:val="en-US"/>
        </w:rPr>
        <w:t>2</w:t>
      </w:r>
    </w:p>
    <w:p w14:paraId="7F678C4D" w14:textId="77777777" w:rsidR="00AF403D" w:rsidRPr="00D706D9" w:rsidRDefault="00AF403D" w:rsidP="00270BBE">
      <w:pPr>
        <w:pStyle w:val="DeckblattTitel"/>
        <w:rPr>
          <w:lang w:val="en-US"/>
        </w:rPr>
      </w:pPr>
    </w:p>
    <w:p w14:paraId="4FEDD037" w14:textId="77777777" w:rsidR="008D6A3E" w:rsidRPr="00D706D9" w:rsidRDefault="008D6A3E" w:rsidP="001D0FB8">
      <w:pPr>
        <w:rPr>
          <w:lang w:val="en-US"/>
        </w:rPr>
        <w:sectPr w:rsidR="008D6A3E" w:rsidRPr="00D706D9" w:rsidSect="0047112F">
          <w:headerReference w:type="first" r:id="rId11"/>
          <w:pgSz w:w="11906" w:h="16838" w:code="9"/>
          <w:pgMar w:top="2410" w:right="1134" w:bottom="1134" w:left="1134" w:header="567" w:footer="0" w:gutter="0"/>
          <w:cols w:space="708"/>
          <w:titlePg/>
          <w:docGrid w:linePitch="360"/>
        </w:sectPr>
      </w:pPr>
    </w:p>
    <w:p w14:paraId="68E53FE3" w14:textId="057546F9" w:rsidR="006C25CD" w:rsidRPr="009250B6" w:rsidRDefault="006C25CD" w:rsidP="009250B6">
      <w:pPr>
        <w:pStyle w:val="Heading1"/>
        <w:numPr>
          <w:ilvl w:val="0"/>
          <w:numId w:val="0"/>
        </w:numPr>
        <w:rPr>
          <w:i/>
          <w:iCs/>
          <w:lang w:val="en-US"/>
        </w:rPr>
      </w:pPr>
      <w:r w:rsidRPr="009250B6">
        <w:rPr>
          <w:i/>
          <w:iCs/>
          <w:lang w:val="en-US"/>
        </w:rPr>
        <w:lastRenderedPageBreak/>
        <w:t>Preliminary note</w:t>
      </w:r>
    </w:p>
    <w:p w14:paraId="67ED8E36" w14:textId="0096F466" w:rsidR="003033FF" w:rsidRDefault="003033FF" w:rsidP="006C25CD">
      <w:pPr>
        <w:rPr>
          <w:i/>
          <w:iCs/>
          <w:lang w:val="en-US"/>
        </w:rPr>
      </w:pPr>
      <w:r>
        <w:rPr>
          <w:i/>
          <w:iCs/>
          <w:lang w:val="en-US"/>
        </w:rPr>
        <w:t>This template serves to request access to data</w:t>
      </w:r>
      <w:r w:rsidR="0077425F">
        <w:rPr>
          <w:i/>
          <w:iCs/>
          <w:lang w:val="en-US"/>
        </w:rPr>
        <w:t xml:space="preserve"> </w:t>
      </w:r>
      <w:r w:rsidR="0077425F" w:rsidRPr="001F3DDB">
        <w:rPr>
          <w:i/>
          <w:iCs/>
          <w:lang w:val="en-US"/>
        </w:rPr>
        <w:t xml:space="preserve">stored in the PEH data platform at VITO. Access to extracts of the data will be provided through this data platform after approval of the request by the DRAC and signing the Protocol by the </w:t>
      </w:r>
      <w:r w:rsidR="0093653C">
        <w:rPr>
          <w:i/>
          <w:iCs/>
          <w:lang w:val="en-US"/>
        </w:rPr>
        <w:t>R</w:t>
      </w:r>
      <w:r w:rsidR="0077425F" w:rsidRPr="001F3DDB">
        <w:rPr>
          <w:i/>
          <w:iCs/>
          <w:lang w:val="en-US"/>
        </w:rPr>
        <w:t xml:space="preserve">eceiving </w:t>
      </w:r>
      <w:r w:rsidR="0093653C">
        <w:rPr>
          <w:i/>
          <w:iCs/>
          <w:lang w:val="en-US"/>
        </w:rPr>
        <w:t>D</w:t>
      </w:r>
      <w:r w:rsidR="0077425F" w:rsidRPr="001F3DDB">
        <w:rPr>
          <w:i/>
          <w:iCs/>
          <w:lang w:val="en-US"/>
        </w:rPr>
        <w:t xml:space="preserve">ata </w:t>
      </w:r>
      <w:r w:rsidR="0093653C">
        <w:rPr>
          <w:i/>
          <w:iCs/>
          <w:lang w:val="en-US"/>
        </w:rPr>
        <w:t>C</w:t>
      </w:r>
      <w:r w:rsidR="0077425F" w:rsidRPr="001F3DDB">
        <w:rPr>
          <w:i/>
          <w:iCs/>
          <w:lang w:val="en-US"/>
        </w:rPr>
        <w:t>ontroller.</w:t>
      </w:r>
      <w:r>
        <w:rPr>
          <w:i/>
          <w:iCs/>
          <w:lang w:val="en-US"/>
        </w:rPr>
        <w:t xml:space="preserve"> </w:t>
      </w:r>
    </w:p>
    <w:p w14:paraId="7FBA1560" w14:textId="43C4169F" w:rsidR="006C25CD" w:rsidRDefault="00553314" w:rsidP="6AD57112">
      <w:pPr>
        <w:rPr>
          <w:i/>
          <w:iCs/>
          <w:lang w:val="en-US"/>
        </w:rPr>
      </w:pPr>
      <w:r w:rsidRPr="6AD57112">
        <w:rPr>
          <w:i/>
          <w:iCs/>
          <w:lang w:val="en-US"/>
        </w:rPr>
        <w:t xml:space="preserve">This template </w:t>
      </w:r>
      <w:r w:rsidR="00806A21" w:rsidRPr="6AD57112">
        <w:rPr>
          <w:i/>
          <w:iCs/>
          <w:lang w:val="en-US"/>
        </w:rPr>
        <w:t xml:space="preserve">reflects the actual availability of datasets in the Platform. It </w:t>
      </w:r>
      <w:r w:rsidRPr="6AD57112">
        <w:rPr>
          <w:i/>
          <w:iCs/>
          <w:lang w:val="en-US"/>
        </w:rPr>
        <w:t xml:space="preserve">will be updated regularly </w:t>
      </w:r>
      <w:r w:rsidR="00A94599" w:rsidRPr="6AD57112">
        <w:rPr>
          <w:i/>
          <w:iCs/>
          <w:lang w:val="en-US"/>
        </w:rPr>
        <w:t xml:space="preserve">to reflect </w:t>
      </w:r>
      <w:r w:rsidR="4B4D0864" w:rsidRPr="6AD57112">
        <w:rPr>
          <w:i/>
          <w:iCs/>
          <w:lang w:val="en-US"/>
        </w:rPr>
        <w:t>the availability</w:t>
      </w:r>
      <w:r w:rsidR="00A94599" w:rsidRPr="6AD57112">
        <w:rPr>
          <w:i/>
          <w:iCs/>
          <w:lang w:val="en-US"/>
        </w:rPr>
        <w:t xml:space="preserve"> of new datasets. Parts of this template, i.e., </w:t>
      </w:r>
      <w:r w:rsidR="0090070E" w:rsidRPr="6AD57112">
        <w:rPr>
          <w:i/>
          <w:iCs/>
          <w:lang w:val="en-US"/>
        </w:rPr>
        <w:t>available datasets</w:t>
      </w:r>
      <w:r w:rsidR="00630026" w:rsidRPr="6AD57112">
        <w:rPr>
          <w:i/>
          <w:iCs/>
          <w:lang w:val="en-US"/>
        </w:rPr>
        <w:t>, available data</w:t>
      </w:r>
      <w:r w:rsidR="0090070E" w:rsidRPr="6AD57112">
        <w:rPr>
          <w:i/>
          <w:iCs/>
          <w:lang w:val="en-US"/>
        </w:rPr>
        <w:t xml:space="preserve"> and selection of </w:t>
      </w:r>
      <w:r w:rsidR="00630026" w:rsidRPr="6AD57112">
        <w:rPr>
          <w:i/>
          <w:iCs/>
          <w:lang w:val="en-US"/>
        </w:rPr>
        <w:t xml:space="preserve">data requested for the Research Project, may be </w:t>
      </w:r>
      <w:r w:rsidR="001E4154" w:rsidRPr="6AD57112">
        <w:rPr>
          <w:i/>
          <w:iCs/>
          <w:lang w:val="en-US"/>
        </w:rPr>
        <w:t xml:space="preserve">provided in the future through </w:t>
      </w:r>
      <w:r w:rsidR="01522359" w:rsidRPr="6AD57112">
        <w:rPr>
          <w:i/>
          <w:iCs/>
          <w:lang w:val="en-US"/>
        </w:rPr>
        <w:t>web-based</w:t>
      </w:r>
      <w:r w:rsidR="001E4154" w:rsidRPr="6AD57112">
        <w:rPr>
          <w:i/>
          <w:iCs/>
          <w:lang w:val="en-US"/>
        </w:rPr>
        <w:t xml:space="preserve"> catalogues.</w:t>
      </w:r>
    </w:p>
    <w:p w14:paraId="60FA3C12" w14:textId="77777777" w:rsidR="00AE0F36" w:rsidRPr="009250B6" w:rsidRDefault="00AE0F36" w:rsidP="009250B6">
      <w:pPr>
        <w:rPr>
          <w:i/>
          <w:iCs/>
          <w:lang w:val="en-US"/>
        </w:rPr>
      </w:pPr>
    </w:p>
    <w:p w14:paraId="361F0694" w14:textId="42C05E0F" w:rsidR="00665940" w:rsidRDefault="00665940" w:rsidP="00AB65FC">
      <w:pPr>
        <w:pStyle w:val="Heading1"/>
        <w:rPr>
          <w:lang w:val="en-US"/>
        </w:rPr>
      </w:pPr>
      <w:r>
        <w:rPr>
          <w:lang w:val="en-US"/>
        </w:rPr>
        <w:t>Request identification</w:t>
      </w:r>
    </w:p>
    <w:p w14:paraId="7AE04971" w14:textId="28AC6FD4" w:rsidR="00A4275E" w:rsidRPr="002A5D68" w:rsidRDefault="00A4275E" w:rsidP="6AD57112">
      <w:pPr>
        <w:rPr>
          <w:i/>
          <w:iCs/>
          <w:lang w:val="en-US"/>
        </w:rPr>
      </w:pPr>
      <w:r w:rsidRPr="6AD57112">
        <w:rPr>
          <w:i/>
          <w:iCs/>
          <w:lang w:val="en-US"/>
        </w:rPr>
        <w:t xml:space="preserve">In some </w:t>
      </w:r>
      <w:r w:rsidR="57EFC036" w:rsidRPr="6AD57112">
        <w:rPr>
          <w:i/>
          <w:iCs/>
          <w:lang w:val="en-US"/>
        </w:rPr>
        <w:t>cases,</w:t>
      </w:r>
      <w:r w:rsidRPr="6AD57112">
        <w:rPr>
          <w:i/>
          <w:iCs/>
          <w:lang w:val="en-US"/>
        </w:rPr>
        <w:t xml:space="preserve"> more than one Receiving Data Controller (RDC) may be involved in the same Research Project. In that case each RDC submits a separate Request for Access, specifying the specific research questions that will be addressed by the RDC and the specific data requested.</w:t>
      </w:r>
    </w:p>
    <w:p w14:paraId="25A12FF5" w14:textId="77777777" w:rsidR="00A4275E" w:rsidRPr="00A4275E" w:rsidRDefault="00A4275E" w:rsidP="004F33E3">
      <w:pPr>
        <w:rPr>
          <w:lang w:val="en-US"/>
        </w:rPr>
      </w:pPr>
    </w:p>
    <w:tbl>
      <w:tblPr>
        <w:tblStyle w:val="TableGrid"/>
        <w:tblW w:w="0" w:type="auto"/>
        <w:tblLook w:val="04A0" w:firstRow="1" w:lastRow="0" w:firstColumn="1" w:lastColumn="0" w:noHBand="0" w:noVBand="1"/>
      </w:tblPr>
      <w:tblGrid>
        <w:gridCol w:w="3114"/>
        <w:gridCol w:w="5948"/>
      </w:tblGrid>
      <w:tr w:rsidR="00665940" w:rsidRPr="00D706D9" w14:paraId="0514102D" w14:textId="77777777" w:rsidTr="6AD57112">
        <w:tc>
          <w:tcPr>
            <w:tcW w:w="3114" w:type="dxa"/>
          </w:tcPr>
          <w:p w14:paraId="41FD18CD" w14:textId="12B79A75" w:rsidR="00665940" w:rsidRPr="00A31D91" w:rsidRDefault="00665940" w:rsidP="007467C6">
            <w:pPr>
              <w:rPr>
                <w:b/>
                <w:bCs/>
                <w:lang w:val="en-US"/>
              </w:rPr>
            </w:pPr>
            <w:r w:rsidRPr="00A31D91">
              <w:rPr>
                <w:b/>
                <w:bCs/>
                <w:lang w:val="en-US"/>
              </w:rPr>
              <w:t>Date of submission</w:t>
            </w:r>
            <w:r w:rsidR="00CB5875" w:rsidRPr="00A31D91">
              <w:rPr>
                <w:b/>
                <w:bCs/>
                <w:lang w:val="en-US"/>
              </w:rPr>
              <w:t>:</w:t>
            </w:r>
          </w:p>
        </w:tc>
        <w:tc>
          <w:tcPr>
            <w:tcW w:w="5948" w:type="dxa"/>
          </w:tcPr>
          <w:p w14:paraId="25AD5148" w14:textId="77777777" w:rsidR="00665940" w:rsidRPr="00D706D9" w:rsidRDefault="00665940" w:rsidP="007467C6">
            <w:pPr>
              <w:rPr>
                <w:lang w:val="en-US"/>
              </w:rPr>
            </w:pPr>
          </w:p>
        </w:tc>
      </w:tr>
      <w:tr w:rsidR="00700A4E" w:rsidRPr="00D706D9" w14:paraId="276AFC44" w14:textId="77777777" w:rsidTr="6AD57112">
        <w:tc>
          <w:tcPr>
            <w:tcW w:w="3114" w:type="dxa"/>
          </w:tcPr>
          <w:p w14:paraId="78827B03" w14:textId="39E12B3E" w:rsidR="00700A4E" w:rsidRPr="00A31D91" w:rsidRDefault="00700A4E" w:rsidP="007467C6">
            <w:pPr>
              <w:rPr>
                <w:b/>
                <w:bCs/>
                <w:lang w:val="en-US"/>
              </w:rPr>
            </w:pPr>
            <w:r>
              <w:rPr>
                <w:b/>
                <w:bCs/>
                <w:lang w:val="en-US"/>
              </w:rPr>
              <w:t>Main project name</w:t>
            </w:r>
            <w:r w:rsidR="009D3520">
              <w:rPr>
                <w:b/>
                <w:bCs/>
                <w:lang w:val="en-US"/>
              </w:rPr>
              <w:t>:</w:t>
            </w:r>
          </w:p>
        </w:tc>
        <w:tc>
          <w:tcPr>
            <w:tcW w:w="5948" w:type="dxa"/>
          </w:tcPr>
          <w:p w14:paraId="70318536" w14:textId="70C8BB83" w:rsidR="00700A4E" w:rsidRDefault="7B6FBF16" w:rsidP="6AD57112">
            <w:pPr>
              <w:rPr>
                <w:i/>
                <w:iCs/>
                <w:lang w:val="en-US"/>
              </w:rPr>
            </w:pPr>
            <w:r w:rsidRPr="6AD57112">
              <w:rPr>
                <w:i/>
                <w:iCs/>
                <w:lang w:val="en-US"/>
              </w:rPr>
              <w:t xml:space="preserve">(e.g., </w:t>
            </w:r>
            <w:r w:rsidR="2D56057C" w:rsidRPr="6AD57112">
              <w:rPr>
                <w:i/>
                <w:iCs/>
                <w:lang w:val="en-US"/>
              </w:rPr>
              <w:t>main project under which th</w:t>
            </w:r>
            <w:r w:rsidR="0077ADF0" w:rsidRPr="6AD57112">
              <w:rPr>
                <w:i/>
                <w:iCs/>
                <w:lang w:val="en-US"/>
              </w:rPr>
              <w:t xml:space="preserve">e </w:t>
            </w:r>
            <w:r w:rsidR="7AA8FE66" w:rsidRPr="6AD57112">
              <w:rPr>
                <w:i/>
                <w:iCs/>
                <w:lang w:val="en-US"/>
              </w:rPr>
              <w:t xml:space="preserve">specific </w:t>
            </w:r>
            <w:r w:rsidR="583F4B8F" w:rsidRPr="6AD57112">
              <w:rPr>
                <w:i/>
                <w:iCs/>
                <w:lang w:val="en-US"/>
              </w:rPr>
              <w:t>Research Project</w:t>
            </w:r>
            <w:r w:rsidR="0077ADF0" w:rsidRPr="6AD57112">
              <w:rPr>
                <w:i/>
                <w:iCs/>
                <w:lang w:val="en-US"/>
              </w:rPr>
              <w:t xml:space="preserve"> </w:t>
            </w:r>
            <w:r w:rsidR="7AA8FE66" w:rsidRPr="6AD57112">
              <w:rPr>
                <w:i/>
                <w:iCs/>
                <w:lang w:val="en-US"/>
              </w:rPr>
              <w:t xml:space="preserve">may </w:t>
            </w:r>
            <w:r w:rsidR="0077ADF0" w:rsidRPr="6AD57112">
              <w:rPr>
                <w:i/>
                <w:iCs/>
                <w:lang w:val="en-US"/>
              </w:rPr>
              <w:t xml:space="preserve">resort, </w:t>
            </w:r>
            <w:r w:rsidR="1506EA8D" w:rsidRPr="6AD57112">
              <w:rPr>
                <w:i/>
                <w:iCs/>
                <w:lang w:val="en-US"/>
              </w:rPr>
              <w:t>e.g.,</w:t>
            </w:r>
            <w:r w:rsidR="0077ADF0" w:rsidRPr="6AD57112">
              <w:rPr>
                <w:i/>
                <w:iCs/>
                <w:lang w:val="en-US"/>
              </w:rPr>
              <w:t xml:space="preserve"> </w:t>
            </w:r>
            <w:r w:rsidR="2E015F10" w:rsidRPr="6AD57112">
              <w:rPr>
                <w:i/>
                <w:iCs/>
                <w:lang w:val="en-US"/>
              </w:rPr>
              <w:t xml:space="preserve">acronym and full name of </w:t>
            </w:r>
            <w:r w:rsidR="0077ADF0" w:rsidRPr="6AD57112">
              <w:rPr>
                <w:i/>
                <w:iCs/>
                <w:lang w:val="en-US"/>
              </w:rPr>
              <w:t>H</w:t>
            </w:r>
            <w:r w:rsidR="5A168C13" w:rsidRPr="6AD57112">
              <w:rPr>
                <w:i/>
                <w:iCs/>
                <w:lang w:val="en-US"/>
              </w:rPr>
              <w:t xml:space="preserve">orizon </w:t>
            </w:r>
            <w:r w:rsidR="0077ADF0" w:rsidRPr="6AD57112">
              <w:rPr>
                <w:i/>
                <w:iCs/>
                <w:lang w:val="en-US"/>
              </w:rPr>
              <w:t>E</w:t>
            </w:r>
            <w:r w:rsidR="5A168C13" w:rsidRPr="6AD57112">
              <w:rPr>
                <w:i/>
                <w:iCs/>
                <w:lang w:val="en-US"/>
              </w:rPr>
              <w:t>urope</w:t>
            </w:r>
            <w:r w:rsidR="0077ADF0" w:rsidRPr="6AD57112">
              <w:rPr>
                <w:i/>
                <w:iCs/>
                <w:lang w:val="en-US"/>
              </w:rPr>
              <w:t xml:space="preserve"> </w:t>
            </w:r>
            <w:r w:rsidR="5A168C13" w:rsidRPr="6AD57112">
              <w:rPr>
                <w:i/>
                <w:iCs/>
                <w:lang w:val="en-US"/>
              </w:rPr>
              <w:t xml:space="preserve">or member state funded </w:t>
            </w:r>
            <w:r w:rsidR="0077ADF0" w:rsidRPr="6AD57112">
              <w:rPr>
                <w:i/>
                <w:iCs/>
                <w:lang w:val="en-US"/>
              </w:rPr>
              <w:t xml:space="preserve">project, </w:t>
            </w:r>
            <w:r w:rsidR="27CFAB2C" w:rsidRPr="6AD57112">
              <w:rPr>
                <w:i/>
                <w:iCs/>
                <w:lang w:val="en-US"/>
              </w:rPr>
              <w:t>…</w:t>
            </w:r>
          </w:p>
          <w:p w14:paraId="40B629B6" w14:textId="0C749980" w:rsidR="00746364" w:rsidRPr="00746364" w:rsidRDefault="00746364" w:rsidP="007467C6">
            <w:pPr>
              <w:rPr>
                <w:lang w:val="en-US"/>
              </w:rPr>
            </w:pPr>
          </w:p>
        </w:tc>
      </w:tr>
      <w:tr w:rsidR="00BD4A6F" w:rsidRPr="00A15B1E" w14:paraId="716744CE" w14:textId="77777777" w:rsidTr="6AD57112">
        <w:tc>
          <w:tcPr>
            <w:tcW w:w="3114" w:type="dxa"/>
          </w:tcPr>
          <w:p w14:paraId="48BCF0F2" w14:textId="24AC3ECD" w:rsidR="00BD4A6F" w:rsidRDefault="00764A7A" w:rsidP="007467C6">
            <w:pPr>
              <w:rPr>
                <w:b/>
                <w:bCs/>
                <w:lang w:val="en-US"/>
              </w:rPr>
            </w:pPr>
            <w:r>
              <w:rPr>
                <w:b/>
                <w:bCs/>
                <w:lang w:val="en-US"/>
              </w:rPr>
              <w:t xml:space="preserve">Research </w:t>
            </w:r>
            <w:r w:rsidR="000873C2">
              <w:rPr>
                <w:b/>
                <w:bCs/>
                <w:lang w:val="en-US"/>
              </w:rPr>
              <w:t>P</w:t>
            </w:r>
            <w:r w:rsidR="00BD4A6F">
              <w:rPr>
                <w:b/>
                <w:bCs/>
                <w:lang w:val="en-US"/>
              </w:rPr>
              <w:t>roject</w:t>
            </w:r>
            <w:r w:rsidR="00A052A3">
              <w:rPr>
                <w:b/>
                <w:bCs/>
                <w:lang w:val="en-US"/>
              </w:rPr>
              <w:t xml:space="preserve"> for which data access is requested</w:t>
            </w:r>
            <w:r w:rsidR="00BD4A6F">
              <w:rPr>
                <w:b/>
                <w:bCs/>
                <w:lang w:val="en-US"/>
              </w:rPr>
              <w:t>:</w:t>
            </w:r>
          </w:p>
        </w:tc>
        <w:tc>
          <w:tcPr>
            <w:tcW w:w="5948" w:type="dxa"/>
          </w:tcPr>
          <w:p w14:paraId="3D68462E" w14:textId="4AC7ACDD" w:rsidR="00BD4A6F" w:rsidRDefault="5BA15F5B" w:rsidP="6AD57112">
            <w:pPr>
              <w:rPr>
                <w:i/>
                <w:iCs/>
                <w:lang w:val="en-US"/>
              </w:rPr>
            </w:pPr>
            <w:r w:rsidRPr="6AD57112">
              <w:rPr>
                <w:i/>
                <w:iCs/>
                <w:lang w:val="en-US"/>
              </w:rPr>
              <w:t>(</w:t>
            </w:r>
            <w:r w:rsidR="2C0D715C" w:rsidRPr="6AD57112">
              <w:rPr>
                <w:i/>
                <w:iCs/>
                <w:lang w:val="en-US"/>
              </w:rPr>
              <w:t>The</w:t>
            </w:r>
            <w:r w:rsidRPr="6AD57112">
              <w:rPr>
                <w:i/>
                <w:iCs/>
                <w:lang w:val="en-US"/>
              </w:rPr>
              <w:t xml:space="preserve"> title of the specific research for which the data are requested</w:t>
            </w:r>
            <w:r w:rsidR="4E7FC549" w:rsidRPr="6AD57112">
              <w:rPr>
                <w:i/>
                <w:iCs/>
                <w:lang w:val="en-US"/>
              </w:rPr>
              <w:t xml:space="preserve">, which </w:t>
            </w:r>
            <w:r w:rsidR="643A65BC" w:rsidRPr="6AD57112">
              <w:rPr>
                <w:i/>
                <w:iCs/>
                <w:lang w:val="en-US"/>
              </w:rPr>
              <w:t xml:space="preserve">directly relates </w:t>
            </w:r>
            <w:r w:rsidR="4E7FC549" w:rsidRPr="6AD57112">
              <w:rPr>
                <w:i/>
                <w:iCs/>
                <w:lang w:val="en-US"/>
              </w:rPr>
              <w:t>to the specific research questions that are addressed</w:t>
            </w:r>
            <w:r w:rsidRPr="6AD57112">
              <w:rPr>
                <w:i/>
                <w:iCs/>
                <w:lang w:val="en-US"/>
              </w:rPr>
              <w:t>; this can be a work package, a task or an activity in a larger project</w:t>
            </w:r>
            <w:r w:rsidR="643A65BC" w:rsidRPr="6AD57112">
              <w:rPr>
                <w:i/>
                <w:iCs/>
                <w:lang w:val="en-US"/>
              </w:rPr>
              <w:t xml:space="preserve">, </w:t>
            </w:r>
            <w:r w:rsidR="0DB1B4C2" w:rsidRPr="6AD57112">
              <w:rPr>
                <w:i/>
                <w:iCs/>
                <w:lang w:val="en-US"/>
              </w:rPr>
              <w:t xml:space="preserve">if </w:t>
            </w:r>
            <w:r w:rsidR="12B1F80A" w:rsidRPr="6AD57112">
              <w:rPr>
                <w:i/>
                <w:iCs/>
                <w:lang w:val="en-US"/>
              </w:rPr>
              <w:t>specific</w:t>
            </w:r>
            <w:r w:rsidR="0DB1B4C2" w:rsidRPr="6AD57112">
              <w:rPr>
                <w:i/>
                <w:iCs/>
                <w:lang w:val="en-US"/>
              </w:rPr>
              <w:t xml:space="preserve"> enough, </w:t>
            </w:r>
            <w:r w:rsidR="643A65BC" w:rsidRPr="6AD57112">
              <w:rPr>
                <w:i/>
                <w:iCs/>
                <w:lang w:val="en-US"/>
              </w:rPr>
              <w:t>or a dedicated title</w:t>
            </w:r>
            <w:r w:rsidR="4E7FC549" w:rsidRPr="6AD57112">
              <w:rPr>
                <w:i/>
                <w:iCs/>
                <w:lang w:val="en-US"/>
              </w:rPr>
              <w:t xml:space="preserve">; in some </w:t>
            </w:r>
            <w:r w:rsidR="12CD318F" w:rsidRPr="6AD57112">
              <w:rPr>
                <w:i/>
                <w:iCs/>
                <w:lang w:val="en-US"/>
              </w:rPr>
              <w:t>cases,</w:t>
            </w:r>
            <w:r w:rsidR="4E7FC549" w:rsidRPr="6AD57112">
              <w:rPr>
                <w:i/>
                <w:iCs/>
                <w:lang w:val="en-US"/>
              </w:rPr>
              <w:t xml:space="preserve"> the main project </w:t>
            </w:r>
            <w:r w:rsidR="12B1F80A" w:rsidRPr="6AD57112">
              <w:rPr>
                <w:i/>
                <w:iCs/>
                <w:lang w:val="en-US"/>
              </w:rPr>
              <w:t xml:space="preserve">name </w:t>
            </w:r>
            <w:r w:rsidR="4E7FC549" w:rsidRPr="6AD57112">
              <w:rPr>
                <w:i/>
                <w:iCs/>
                <w:lang w:val="en-US"/>
              </w:rPr>
              <w:t>will be specific enough)</w:t>
            </w:r>
          </w:p>
          <w:p w14:paraId="1374582C" w14:textId="2370E75B" w:rsidR="00746364" w:rsidRPr="00746364" w:rsidRDefault="00746364" w:rsidP="007467C6">
            <w:pPr>
              <w:rPr>
                <w:lang w:val="en-US"/>
              </w:rPr>
            </w:pPr>
          </w:p>
        </w:tc>
      </w:tr>
      <w:tr w:rsidR="00D3056F" w:rsidRPr="004F33E3" w14:paraId="40234A7B" w14:textId="77777777" w:rsidTr="6AD57112">
        <w:tc>
          <w:tcPr>
            <w:tcW w:w="3114" w:type="dxa"/>
          </w:tcPr>
          <w:p w14:paraId="163FF28E" w14:textId="75877E4E" w:rsidR="00D3056F" w:rsidRDefault="00C53A6B" w:rsidP="007467C6">
            <w:pPr>
              <w:rPr>
                <w:b/>
                <w:bCs/>
                <w:lang w:val="en-US"/>
              </w:rPr>
            </w:pPr>
            <w:r>
              <w:rPr>
                <w:b/>
                <w:bCs/>
                <w:lang w:val="en-US"/>
              </w:rPr>
              <w:t>Request</w:t>
            </w:r>
            <w:r w:rsidR="00850F01">
              <w:rPr>
                <w:b/>
                <w:bCs/>
                <w:lang w:val="en-US"/>
              </w:rPr>
              <w:t xml:space="preserve"> number</w:t>
            </w:r>
          </w:p>
        </w:tc>
        <w:tc>
          <w:tcPr>
            <w:tcW w:w="5948" w:type="dxa"/>
          </w:tcPr>
          <w:p w14:paraId="77C92544" w14:textId="36EF40F8" w:rsidR="00D3056F" w:rsidRDefault="17D3E914" w:rsidP="6AD57112">
            <w:pPr>
              <w:rPr>
                <w:i/>
                <w:iCs/>
                <w:lang w:val="en-US"/>
              </w:rPr>
            </w:pPr>
            <w:r w:rsidRPr="6AD57112">
              <w:rPr>
                <w:i/>
                <w:iCs/>
                <w:lang w:val="en-US"/>
              </w:rPr>
              <w:t>(</w:t>
            </w:r>
            <w:r w:rsidR="676E62D6" w:rsidRPr="6AD57112">
              <w:rPr>
                <w:i/>
                <w:iCs/>
                <w:lang w:val="en-US"/>
              </w:rPr>
              <w:t>Not</w:t>
            </w:r>
            <w:r w:rsidRPr="6AD57112">
              <w:rPr>
                <w:i/>
                <w:iCs/>
                <w:lang w:val="en-US"/>
              </w:rPr>
              <w:t xml:space="preserve"> to be filled in by the </w:t>
            </w:r>
            <w:r w:rsidR="4287E325" w:rsidRPr="6AD57112">
              <w:rPr>
                <w:i/>
                <w:iCs/>
                <w:lang w:val="en-US"/>
              </w:rPr>
              <w:t>requesting party)</w:t>
            </w:r>
          </w:p>
          <w:p w14:paraId="2E48F672" w14:textId="60495184" w:rsidR="00746364" w:rsidRPr="00746364" w:rsidRDefault="00746364" w:rsidP="007467C6">
            <w:pPr>
              <w:rPr>
                <w:lang w:val="en-US"/>
              </w:rPr>
            </w:pPr>
          </w:p>
        </w:tc>
      </w:tr>
    </w:tbl>
    <w:p w14:paraId="5DBDE6CC" w14:textId="41261438" w:rsidR="00DE329F" w:rsidRDefault="00DE329F" w:rsidP="00DE329F">
      <w:pPr>
        <w:pStyle w:val="Heading1"/>
        <w:numPr>
          <w:ilvl w:val="0"/>
          <w:numId w:val="0"/>
        </w:numPr>
        <w:ind w:left="432" w:hanging="432"/>
        <w:rPr>
          <w:lang w:val="en-US"/>
        </w:rPr>
      </w:pPr>
    </w:p>
    <w:p w14:paraId="6CE27E49" w14:textId="77777777" w:rsidR="00DE329F" w:rsidRDefault="00DE329F">
      <w:pPr>
        <w:spacing w:after="60" w:line="280" w:lineRule="exact"/>
        <w:rPr>
          <w:rFonts w:eastAsiaTheme="majorEastAsia" w:cstheme="majorBidi"/>
          <w:b/>
          <w:bCs/>
          <w:color w:val="43A5C1"/>
          <w:sz w:val="32"/>
          <w:szCs w:val="28"/>
          <w:lang w:val="en-US"/>
        </w:rPr>
      </w:pPr>
      <w:r>
        <w:rPr>
          <w:lang w:val="en-US"/>
        </w:rPr>
        <w:br w:type="page"/>
      </w:r>
    </w:p>
    <w:p w14:paraId="7159A0B3" w14:textId="5BF8400C" w:rsidR="00F63FDA" w:rsidRPr="00D706D9" w:rsidRDefault="00AF403D" w:rsidP="00AB65FC">
      <w:pPr>
        <w:pStyle w:val="Heading1"/>
        <w:rPr>
          <w:lang w:val="en-US"/>
        </w:rPr>
      </w:pPr>
      <w:r w:rsidRPr="00D706D9">
        <w:rPr>
          <w:lang w:val="en-US"/>
        </w:rPr>
        <w:lastRenderedPageBreak/>
        <w:t>Background</w:t>
      </w:r>
    </w:p>
    <w:p w14:paraId="1676E140" w14:textId="4A093F5B" w:rsidR="00ED6721" w:rsidRPr="00DE329F" w:rsidRDefault="00ED6721" w:rsidP="00ED6721">
      <w:pPr>
        <w:rPr>
          <w:b/>
          <w:bCs/>
          <w:lang w:val="en-US"/>
        </w:rPr>
      </w:pPr>
      <w:r w:rsidRPr="00DE329F">
        <w:rPr>
          <w:b/>
          <w:bCs/>
          <w:lang w:val="en-US"/>
        </w:rPr>
        <w:t xml:space="preserve">Provide </w:t>
      </w:r>
      <w:r w:rsidR="00E92384" w:rsidRPr="00DE329F">
        <w:rPr>
          <w:b/>
          <w:bCs/>
          <w:lang w:val="en-US"/>
        </w:rPr>
        <w:t xml:space="preserve">the scientific </w:t>
      </w:r>
      <w:r w:rsidRPr="00DE329F">
        <w:rPr>
          <w:b/>
          <w:bCs/>
          <w:lang w:val="en-US"/>
        </w:rPr>
        <w:t>background regarding the</w:t>
      </w:r>
      <w:r w:rsidR="00972DE4" w:rsidRPr="00DE329F">
        <w:rPr>
          <w:b/>
          <w:bCs/>
          <w:lang w:val="en-US"/>
        </w:rPr>
        <w:t xml:space="preserve"> research </w:t>
      </w:r>
      <w:r w:rsidRPr="00DE329F">
        <w:rPr>
          <w:b/>
          <w:bCs/>
          <w:lang w:val="en-US"/>
        </w:rPr>
        <w:t>hypothesis</w:t>
      </w:r>
      <w:r w:rsidR="00F256CA" w:rsidRPr="00DE329F">
        <w:rPr>
          <w:b/>
          <w:bCs/>
          <w:lang w:val="en-US"/>
        </w:rPr>
        <w:t xml:space="preserve"> including </w:t>
      </w:r>
      <w:r w:rsidR="003B010E" w:rsidRPr="00DE329F">
        <w:rPr>
          <w:b/>
          <w:bCs/>
          <w:lang w:val="en-US"/>
        </w:rPr>
        <w:t xml:space="preserve">key </w:t>
      </w:r>
      <w:r w:rsidR="00F256CA" w:rsidRPr="00DE329F">
        <w:rPr>
          <w:b/>
          <w:bCs/>
          <w:lang w:val="en-US"/>
        </w:rPr>
        <w:t>references</w:t>
      </w:r>
      <w:r w:rsidR="003B010E" w:rsidRPr="00DE329F">
        <w:rPr>
          <w:b/>
          <w:bCs/>
          <w:lang w:val="en-US"/>
        </w:rPr>
        <w:t xml:space="preserve"> (</w:t>
      </w:r>
      <w:r w:rsidR="00F902E2" w:rsidRPr="00DE329F">
        <w:rPr>
          <w:b/>
          <w:bCs/>
          <w:lang w:val="en-US"/>
        </w:rPr>
        <w:t>appr</w:t>
      </w:r>
      <w:r w:rsidR="003B010E" w:rsidRPr="00DE329F">
        <w:rPr>
          <w:b/>
          <w:bCs/>
          <w:lang w:val="en-US"/>
        </w:rPr>
        <w:t>. 1000 characters, excluding references)</w:t>
      </w:r>
      <w:r w:rsidRPr="00DE329F">
        <w:rPr>
          <w:b/>
          <w:bCs/>
          <w:lang w:val="en-US"/>
        </w:rPr>
        <w:t>.</w:t>
      </w:r>
    </w:p>
    <w:p w14:paraId="06F6D1BB" w14:textId="55C85E7E" w:rsidR="007467C6" w:rsidRDefault="007467C6" w:rsidP="00ED6721">
      <w:pPr>
        <w:rPr>
          <w:u w:val="single"/>
          <w:lang w:val="en-US"/>
        </w:rPr>
      </w:pPr>
    </w:p>
    <w:p w14:paraId="02DDD853" w14:textId="48EF44E6" w:rsidR="00DE329F" w:rsidRDefault="00DE329F" w:rsidP="00DE329F">
      <w:pPr>
        <w:rPr>
          <w:lang w:val="en-US"/>
        </w:rPr>
      </w:pPr>
      <w:r>
        <w:rPr>
          <w:lang w:val="en-US"/>
        </w:rPr>
        <w:t>….</w:t>
      </w:r>
    </w:p>
    <w:p w14:paraId="60A34FB4" w14:textId="74358986" w:rsidR="00DE329F" w:rsidRDefault="00DE329F" w:rsidP="00ED6721">
      <w:pPr>
        <w:rPr>
          <w:u w:val="single"/>
          <w:lang w:val="en-US"/>
        </w:rPr>
      </w:pPr>
    </w:p>
    <w:p w14:paraId="44E9D16A" w14:textId="5913B389" w:rsidR="00DE329F" w:rsidRDefault="00DE329F" w:rsidP="00ED6721">
      <w:pPr>
        <w:rPr>
          <w:u w:val="single"/>
          <w:lang w:val="en-US"/>
        </w:rPr>
      </w:pPr>
    </w:p>
    <w:p w14:paraId="63DB7B6A" w14:textId="761A79E1" w:rsidR="00DE329F" w:rsidRDefault="00DE329F" w:rsidP="00ED6721">
      <w:pPr>
        <w:rPr>
          <w:u w:val="single"/>
          <w:lang w:val="en-US"/>
        </w:rPr>
      </w:pPr>
    </w:p>
    <w:p w14:paraId="70C2ADE9" w14:textId="7796C98A" w:rsidR="00DE329F" w:rsidRDefault="00DE329F" w:rsidP="00ED6721">
      <w:pPr>
        <w:rPr>
          <w:u w:val="single"/>
          <w:lang w:val="en-US"/>
        </w:rPr>
      </w:pPr>
    </w:p>
    <w:p w14:paraId="6EBEA3BF" w14:textId="229CD6E4" w:rsidR="00DE329F" w:rsidRDefault="00DE329F" w:rsidP="00ED6721">
      <w:pPr>
        <w:rPr>
          <w:u w:val="single"/>
          <w:lang w:val="en-US"/>
        </w:rPr>
      </w:pPr>
    </w:p>
    <w:p w14:paraId="75ECB015" w14:textId="142C0BDE" w:rsidR="00DE329F" w:rsidRDefault="00DE329F" w:rsidP="00ED6721">
      <w:pPr>
        <w:rPr>
          <w:u w:val="single"/>
          <w:lang w:val="en-US"/>
        </w:rPr>
      </w:pPr>
    </w:p>
    <w:p w14:paraId="78D00F66" w14:textId="60EBAE65" w:rsidR="00DE329F" w:rsidRDefault="00DE329F" w:rsidP="00ED6721">
      <w:pPr>
        <w:rPr>
          <w:u w:val="single"/>
          <w:lang w:val="en-US"/>
        </w:rPr>
      </w:pPr>
    </w:p>
    <w:p w14:paraId="4C8E39B9" w14:textId="074950AB" w:rsidR="00DE329F" w:rsidRDefault="00DE329F" w:rsidP="00ED6721">
      <w:pPr>
        <w:rPr>
          <w:u w:val="single"/>
          <w:lang w:val="en-US"/>
        </w:rPr>
      </w:pPr>
    </w:p>
    <w:p w14:paraId="22A85729" w14:textId="2F248BB9" w:rsidR="00DE329F" w:rsidRDefault="00DE329F" w:rsidP="00ED6721">
      <w:pPr>
        <w:rPr>
          <w:u w:val="single"/>
          <w:lang w:val="en-US"/>
        </w:rPr>
      </w:pPr>
    </w:p>
    <w:p w14:paraId="28110B28" w14:textId="77777777" w:rsidR="00DE329F" w:rsidRPr="00A31D91" w:rsidRDefault="00DE329F" w:rsidP="00ED6721">
      <w:pPr>
        <w:rPr>
          <w:u w:val="single"/>
          <w:lang w:val="en-US"/>
        </w:rPr>
      </w:pPr>
    </w:p>
    <w:p w14:paraId="69AC0F37" w14:textId="77777777" w:rsidR="00AF403D" w:rsidRPr="00D706D9" w:rsidRDefault="00AF403D" w:rsidP="00AF403D">
      <w:pPr>
        <w:rPr>
          <w:lang w:val="en-US"/>
        </w:rPr>
      </w:pPr>
    </w:p>
    <w:p w14:paraId="08D0AF50" w14:textId="77777777" w:rsidR="00AF403D" w:rsidRPr="00D706D9" w:rsidRDefault="00AF403D" w:rsidP="00AB65FC">
      <w:pPr>
        <w:pStyle w:val="Heading1"/>
        <w:rPr>
          <w:lang w:val="en-US"/>
        </w:rPr>
      </w:pPr>
      <w:r w:rsidRPr="00D706D9">
        <w:rPr>
          <w:lang w:val="en-US"/>
        </w:rPr>
        <w:t>Objective</w:t>
      </w:r>
    </w:p>
    <w:p w14:paraId="48E24CFB" w14:textId="49E98494" w:rsidR="00AF403D" w:rsidRPr="00DE329F" w:rsidRDefault="00ED6721" w:rsidP="00AF403D">
      <w:pPr>
        <w:rPr>
          <w:b/>
          <w:bCs/>
          <w:lang w:val="en-US"/>
        </w:rPr>
      </w:pPr>
      <w:r w:rsidRPr="00DE329F">
        <w:rPr>
          <w:b/>
          <w:bCs/>
          <w:lang w:val="en-US"/>
        </w:rPr>
        <w:t xml:space="preserve">Explain the objective of the </w:t>
      </w:r>
      <w:r w:rsidR="002E5F23" w:rsidRPr="00DE329F">
        <w:rPr>
          <w:b/>
          <w:bCs/>
          <w:lang w:val="en-US"/>
        </w:rPr>
        <w:t>Research Project</w:t>
      </w:r>
      <w:r w:rsidR="00397764" w:rsidRPr="00DE329F">
        <w:rPr>
          <w:b/>
          <w:bCs/>
          <w:lang w:val="en-US"/>
        </w:rPr>
        <w:t xml:space="preserve"> </w:t>
      </w:r>
      <w:r w:rsidR="00D54253" w:rsidRPr="00DE329F">
        <w:rPr>
          <w:b/>
          <w:bCs/>
          <w:lang w:val="en-US"/>
        </w:rPr>
        <w:t xml:space="preserve">and </w:t>
      </w:r>
      <w:r w:rsidR="00397764" w:rsidRPr="00DE329F">
        <w:rPr>
          <w:b/>
          <w:bCs/>
          <w:lang w:val="en-US"/>
        </w:rPr>
        <w:t>stat</w:t>
      </w:r>
      <w:r w:rsidR="00D54253" w:rsidRPr="00DE329F">
        <w:rPr>
          <w:b/>
          <w:bCs/>
          <w:lang w:val="en-US"/>
        </w:rPr>
        <w:t>e</w:t>
      </w:r>
      <w:r w:rsidR="00397764" w:rsidRPr="00DE329F">
        <w:rPr>
          <w:b/>
          <w:bCs/>
          <w:lang w:val="en-US"/>
        </w:rPr>
        <w:t xml:space="preserve"> the specific research question</w:t>
      </w:r>
      <w:r w:rsidR="00C95716" w:rsidRPr="00DE329F">
        <w:rPr>
          <w:b/>
          <w:bCs/>
          <w:lang w:val="en-US"/>
        </w:rPr>
        <w:t>(s)</w:t>
      </w:r>
      <w:r w:rsidRPr="00DE329F">
        <w:rPr>
          <w:b/>
          <w:bCs/>
          <w:lang w:val="en-US"/>
        </w:rPr>
        <w:t>.</w:t>
      </w:r>
    </w:p>
    <w:p w14:paraId="786A0FB2" w14:textId="30E5B3EE" w:rsidR="001908D1" w:rsidRDefault="001908D1" w:rsidP="00AF403D">
      <w:pPr>
        <w:rPr>
          <w:lang w:val="en-US"/>
        </w:rPr>
      </w:pPr>
    </w:p>
    <w:p w14:paraId="7734865A" w14:textId="3D85282A" w:rsidR="00DE329F" w:rsidRDefault="00DE329F" w:rsidP="00AF403D">
      <w:pPr>
        <w:rPr>
          <w:lang w:val="en-US"/>
        </w:rPr>
      </w:pPr>
      <w:r>
        <w:rPr>
          <w:lang w:val="en-US"/>
        </w:rPr>
        <w:t>….</w:t>
      </w:r>
    </w:p>
    <w:p w14:paraId="3A39788C" w14:textId="49D26EB9" w:rsidR="00DE329F" w:rsidRDefault="00DE329F" w:rsidP="00AF403D">
      <w:pPr>
        <w:rPr>
          <w:lang w:val="en-US"/>
        </w:rPr>
      </w:pPr>
    </w:p>
    <w:p w14:paraId="28EE7D36" w14:textId="60463777" w:rsidR="00DE329F" w:rsidRDefault="00DE329F" w:rsidP="00AF403D">
      <w:pPr>
        <w:rPr>
          <w:lang w:val="en-US"/>
        </w:rPr>
      </w:pPr>
    </w:p>
    <w:p w14:paraId="00CAA893" w14:textId="79B1C8CB" w:rsidR="00DE329F" w:rsidRDefault="00DE329F" w:rsidP="00AF403D">
      <w:pPr>
        <w:rPr>
          <w:lang w:val="en-US"/>
        </w:rPr>
      </w:pPr>
    </w:p>
    <w:p w14:paraId="34711932" w14:textId="71E06582" w:rsidR="00DE329F" w:rsidRDefault="00DE329F" w:rsidP="00AF403D">
      <w:pPr>
        <w:rPr>
          <w:lang w:val="en-US"/>
        </w:rPr>
      </w:pPr>
    </w:p>
    <w:p w14:paraId="48A31DF8" w14:textId="34C182BE" w:rsidR="00DE329F" w:rsidRDefault="00DE329F" w:rsidP="00AF403D">
      <w:pPr>
        <w:rPr>
          <w:lang w:val="en-US"/>
        </w:rPr>
      </w:pPr>
    </w:p>
    <w:p w14:paraId="7EC19015" w14:textId="62C16665" w:rsidR="00DE329F" w:rsidRDefault="00DE329F" w:rsidP="00AF403D">
      <w:pPr>
        <w:rPr>
          <w:lang w:val="en-US"/>
        </w:rPr>
      </w:pPr>
    </w:p>
    <w:p w14:paraId="308218C5" w14:textId="09FCFC83" w:rsidR="00DE329F" w:rsidRDefault="00DE329F" w:rsidP="00AF403D">
      <w:pPr>
        <w:rPr>
          <w:lang w:val="en-US"/>
        </w:rPr>
      </w:pPr>
    </w:p>
    <w:p w14:paraId="496FD0E1" w14:textId="61AD36C8" w:rsidR="00DE329F" w:rsidRDefault="00DE329F" w:rsidP="00AF403D">
      <w:pPr>
        <w:rPr>
          <w:lang w:val="en-US"/>
        </w:rPr>
      </w:pPr>
    </w:p>
    <w:p w14:paraId="4D1B77D6" w14:textId="31D13D23" w:rsidR="00DE329F" w:rsidRDefault="00DE329F" w:rsidP="00AF403D">
      <w:pPr>
        <w:rPr>
          <w:lang w:val="en-US"/>
        </w:rPr>
      </w:pPr>
    </w:p>
    <w:p w14:paraId="5EF0B18B" w14:textId="7767CB49" w:rsidR="00DE329F" w:rsidRDefault="00DE329F" w:rsidP="00AF403D">
      <w:pPr>
        <w:rPr>
          <w:lang w:val="en-US"/>
        </w:rPr>
      </w:pPr>
    </w:p>
    <w:p w14:paraId="63EEA47B" w14:textId="77777777" w:rsidR="00DE329F" w:rsidRDefault="00DE329F" w:rsidP="00AF403D">
      <w:pPr>
        <w:rPr>
          <w:lang w:val="en-US"/>
        </w:rPr>
      </w:pPr>
    </w:p>
    <w:p w14:paraId="77F69472" w14:textId="77777777" w:rsidR="00AF403D" w:rsidRPr="00D706D9" w:rsidRDefault="00AF403D" w:rsidP="00AB65FC">
      <w:pPr>
        <w:pStyle w:val="Heading1"/>
        <w:rPr>
          <w:lang w:val="en-US"/>
        </w:rPr>
      </w:pPr>
      <w:r w:rsidRPr="00D706D9">
        <w:rPr>
          <w:lang w:val="en-US"/>
        </w:rPr>
        <w:lastRenderedPageBreak/>
        <w:t>Methods</w:t>
      </w:r>
    </w:p>
    <w:p w14:paraId="49A9D6D8" w14:textId="71FAB6F0" w:rsidR="00AF403D" w:rsidRDefault="00AF403D" w:rsidP="00AF403D">
      <w:pPr>
        <w:pStyle w:val="Heading2"/>
        <w:rPr>
          <w:lang w:val="en-US"/>
        </w:rPr>
      </w:pPr>
      <w:bookmarkStart w:id="0" w:name="_Toc496712761"/>
      <w:r w:rsidRPr="00D706D9">
        <w:rPr>
          <w:lang w:val="en-US"/>
        </w:rPr>
        <w:t>Study design</w:t>
      </w:r>
      <w:bookmarkEnd w:id="0"/>
    </w:p>
    <w:p w14:paraId="55867EFE" w14:textId="36B682F4" w:rsidR="00DD52AF" w:rsidRPr="00DE329F" w:rsidRDefault="00C73D09" w:rsidP="00DD52AF">
      <w:pPr>
        <w:rPr>
          <w:b/>
          <w:bCs/>
          <w:lang w:val="en-US"/>
        </w:rPr>
      </w:pPr>
      <w:r w:rsidRPr="00DD52AF">
        <w:rPr>
          <w:b/>
          <w:bCs/>
          <w:lang w:val="en-US"/>
        </w:rPr>
        <w:t>Describe the overall study design</w:t>
      </w:r>
      <w:r w:rsidR="00DD52AF">
        <w:rPr>
          <w:b/>
          <w:bCs/>
          <w:lang w:val="en-US"/>
        </w:rPr>
        <w:t xml:space="preserve"> and </w:t>
      </w:r>
      <w:r w:rsidR="00DD52AF" w:rsidRPr="00DE329F">
        <w:rPr>
          <w:b/>
          <w:bCs/>
          <w:lang w:val="en-US"/>
        </w:rPr>
        <w:t>target group</w:t>
      </w:r>
      <w:r w:rsidR="00DD52AF" w:rsidRPr="00DD52AF">
        <w:rPr>
          <w:b/>
          <w:bCs/>
          <w:lang w:val="en-US"/>
        </w:rPr>
        <w:t xml:space="preserve"> </w:t>
      </w:r>
      <w:r w:rsidR="005C588B" w:rsidRPr="00DD52AF">
        <w:rPr>
          <w:b/>
          <w:bCs/>
          <w:lang w:val="en-US"/>
        </w:rPr>
        <w:t xml:space="preserve">e.g., </w:t>
      </w:r>
      <w:r w:rsidR="00DD52AF" w:rsidRPr="00DE329F">
        <w:rPr>
          <w:b/>
          <w:bCs/>
          <w:lang w:val="en-US"/>
        </w:rPr>
        <w:t xml:space="preserve">age (children/teenagers/adults), sex,… </w:t>
      </w:r>
      <w:r w:rsidR="005C588B" w:rsidRPr="00DD52AF">
        <w:rPr>
          <w:b/>
          <w:bCs/>
          <w:lang w:val="en-US"/>
        </w:rPr>
        <w:t>inclusio</w:t>
      </w:r>
      <w:r w:rsidR="00DD52AF" w:rsidRPr="00DD52AF">
        <w:rPr>
          <w:b/>
          <w:bCs/>
          <w:lang w:val="en-US"/>
        </w:rPr>
        <w:t>n, exclusion criteria</w:t>
      </w:r>
    </w:p>
    <w:p w14:paraId="1EBFEE67" w14:textId="72F62863" w:rsidR="00DE329F" w:rsidRDefault="00DE329F" w:rsidP="00C73D09">
      <w:pPr>
        <w:rPr>
          <w:lang w:val="en-US"/>
        </w:rPr>
      </w:pPr>
      <w:r>
        <w:rPr>
          <w:lang w:val="en-US"/>
        </w:rPr>
        <w:t>…..</w:t>
      </w:r>
    </w:p>
    <w:p w14:paraId="0B935297" w14:textId="16DB1136" w:rsidR="00DE329F" w:rsidRDefault="00DE329F" w:rsidP="00C73D09">
      <w:pPr>
        <w:rPr>
          <w:lang w:val="en-US"/>
        </w:rPr>
      </w:pPr>
    </w:p>
    <w:p w14:paraId="6D30147D" w14:textId="688EF160" w:rsidR="00DE329F" w:rsidRDefault="00DE329F" w:rsidP="00C73D09">
      <w:pPr>
        <w:rPr>
          <w:lang w:val="en-US"/>
        </w:rPr>
      </w:pPr>
    </w:p>
    <w:p w14:paraId="4ECED45A" w14:textId="77777777" w:rsidR="00DE329F" w:rsidRDefault="00DE329F" w:rsidP="00C73D09">
      <w:pPr>
        <w:rPr>
          <w:lang w:val="en-US"/>
        </w:rPr>
      </w:pPr>
    </w:p>
    <w:p w14:paraId="1ACB210A" w14:textId="77777777" w:rsidR="00DE329F" w:rsidRDefault="00DE329F" w:rsidP="00C73D09">
      <w:pPr>
        <w:rPr>
          <w:lang w:val="en-US"/>
        </w:rPr>
      </w:pPr>
    </w:p>
    <w:p w14:paraId="052F999E" w14:textId="2DD422AE" w:rsidR="00C73D09" w:rsidRDefault="00C73D09" w:rsidP="001908D1">
      <w:pPr>
        <w:rPr>
          <w:lang w:val="en-US"/>
        </w:rPr>
      </w:pPr>
    </w:p>
    <w:p w14:paraId="3E432D0D" w14:textId="32241C46" w:rsidR="00DE329F" w:rsidRDefault="00DE329F" w:rsidP="001908D1">
      <w:pPr>
        <w:rPr>
          <w:lang w:val="en-US"/>
        </w:rPr>
      </w:pPr>
    </w:p>
    <w:p w14:paraId="2AF39E45" w14:textId="5F0B9781" w:rsidR="00DE329F" w:rsidRDefault="00DE329F" w:rsidP="001908D1">
      <w:pPr>
        <w:rPr>
          <w:lang w:val="en-US"/>
        </w:rPr>
      </w:pPr>
    </w:p>
    <w:p w14:paraId="5AC012EB" w14:textId="15A2A029" w:rsidR="00DE329F" w:rsidRDefault="00DE329F" w:rsidP="001908D1">
      <w:pPr>
        <w:rPr>
          <w:lang w:val="en-US"/>
        </w:rPr>
      </w:pPr>
    </w:p>
    <w:p w14:paraId="1AE6EFC2" w14:textId="77777777" w:rsidR="00DE329F" w:rsidRDefault="00DE329F" w:rsidP="001908D1">
      <w:pPr>
        <w:rPr>
          <w:lang w:val="en-US"/>
        </w:rPr>
      </w:pPr>
    </w:p>
    <w:p w14:paraId="644581C8" w14:textId="0B03763A" w:rsidR="00CB5875" w:rsidRDefault="00CB5875" w:rsidP="00FD02A7">
      <w:pPr>
        <w:rPr>
          <w:lang w:val="en-US"/>
        </w:rPr>
      </w:pPr>
      <w:r>
        <w:rPr>
          <w:lang w:val="en-US"/>
        </w:rPr>
        <w:br w:type="page"/>
      </w:r>
    </w:p>
    <w:p w14:paraId="3A08F023" w14:textId="77777777" w:rsidR="00CB5875" w:rsidRDefault="00CB5875" w:rsidP="001908D1">
      <w:pPr>
        <w:rPr>
          <w:lang w:val="en-US"/>
        </w:rPr>
        <w:sectPr w:rsidR="00CB5875" w:rsidSect="00CB5875">
          <w:headerReference w:type="first" r:id="rId12"/>
          <w:footerReference w:type="first" r:id="rId13"/>
          <w:pgSz w:w="11906" w:h="16838" w:code="9"/>
          <w:pgMar w:top="1418" w:right="1134" w:bottom="1134" w:left="1134" w:header="680" w:footer="454" w:gutter="0"/>
          <w:cols w:space="708"/>
          <w:titlePg/>
          <w:docGrid w:linePitch="360"/>
        </w:sectPr>
      </w:pPr>
    </w:p>
    <w:p w14:paraId="1EDB4AA4" w14:textId="77777777" w:rsidR="00DE329F" w:rsidRPr="00DE329F" w:rsidRDefault="00DE329F" w:rsidP="00DE329F">
      <w:pPr>
        <w:rPr>
          <w:b/>
          <w:bCs/>
          <w:lang w:val="en-US"/>
        </w:rPr>
      </w:pPr>
      <w:r w:rsidRPr="00DE329F">
        <w:rPr>
          <w:b/>
          <w:bCs/>
          <w:lang w:val="en-US"/>
        </w:rPr>
        <w:lastRenderedPageBreak/>
        <w:t>Specify the dataset available in the PEH to which you request access:</w:t>
      </w:r>
    </w:p>
    <w:p w14:paraId="5DCB3890" w14:textId="77777777" w:rsidR="00DE329F" w:rsidRDefault="00000000" w:rsidP="00DE329F">
      <w:pPr>
        <w:rPr>
          <w:lang w:val="en-US"/>
        </w:rPr>
      </w:pPr>
      <w:sdt>
        <w:sdtPr>
          <w:rPr>
            <w:lang w:val="en-US"/>
          </w:rPr>
          <w:id w:val="-1292829984"/>
          <w14:checkbox>
            <w14:checked w14:val="0"/>
            <w14:checkedState w14:val="2612" w14:font="MS Gothic"/>
            <w14:uncheckedState w14:val="2610" w14:font="MS Gothic"/>
          </w14:checkbox>
        </w:sdtPr>
        <w:sdtContent>
          <w:r w:rsidR="00DE329F">
            <w:rPr>
              <w:rFonts w:ascii="MS Gothic" w:eastAsia="MS Gothic" w:hAnsi="MS Gothic" w:hint="eastAsia"/>
              <w:lang w:val="en-US"/>
            </w:rPr>
            <w:t>☐</w:t>
          </w:r>
        </w:sdtContent>
      </w:sdt>
      <w:r w:rsidR="00DE329F">
        <w:rPr>
          <w:lang w:val="en-US"/>
        </w:rPr>
        <w:t xml:space="preserve"> HBM4EU Aligned studies</w:t>
      </w:r>
    </w:p>
    <w:p w14:paraId="59467387" w14:textId="0124451E" w:rsidR="00CB5875" w:rsidRDefault="00000000" w:rsidP="00DE329F">
      <w:pPr>
        <w:rPr>
          <w:lang w:val="en-US"/>
        </w:rPr>
      </w:pPr>
      <w:sdt>
        <w:sdtPr>
          <w:rPr>
            <w:lang w:val="en-US"/>
          </w:rPr>
          <w:id w:val="2105152276"/>
          <w14:checkbox>
            <w14:checked w14:val="0"/>
            <w14:checkedState w14:val="2612" w14:font="MS Gothic"/>
            <w14:uncheckedState w14:val="2610" w14:font="MS Gothic"/>
          </w14:checkbox>
        </w:sdtPr>
        <w:sdtContent>
          <w:r w:rsidR="00DE329F">
            <w:rPr>
              <w:rFonts w:ascii="MS Gothic" w:eastAsia="MS Gothic" w:hAnsi="MS Gothic" w:hint="eastAsia"/>
              <w:lang w:val="en-US"/>
            </w:rPr>
            <w:t>☐</w:t>
          </w:r>
        </w:sdtContent>
      </w:sdt>
      <w:r w:rsidR="00DE329F">
        <w:rPr>
          <w:lang w:val="en-US"/>
        </w:rPr>
        <w:t xml:space="preserve"> HBM4EU MoM study</w:t>
      </w:r>
    </w:p>
    <w:p w14:paraId="677C5042" w14:textId="77777777" w:rsidR="00DE329F" w:rsidRDefault="00DE329F" w:rsidP="00DE329F">
      <w:pPr>
        <w:rPr>
          <w:lang w:val="en-US"/>
        </w:rPr>
      </w:pPr>
    </w:p>
    <w:p w14:paraId="6E9FFA96" w14:textId="74F8F4DD" w:rsidR="001908D1" w:rsidRPr="00DE329F" w:rsidRDefault="001908D1" w:rsidP="001908D1">
      <w:pPr>
        <w:rPr>
          <w:b/>
          <w:bCs/>
          <w:lang w:val="en-US"/>
        </w:rPr>
      </w:pPr>
      <w:r w:rsidRPr="00DE329F">
        <w:rPr>
          <w:b/>
          <w:bCs/>
          <w:lang w:val="en-US"/>
        </w:rPr>
        <w:t xml:space="preserve">Further specify the </w:t>
      </w:r>
      <w:r w:rsidR="00E602E6" w:rsidRPr="00DE329F">
        <w:rPr>
          <w:b/>
          <w:bCs/>
          <w:lang w:val="en-US"/>
        </w:rPr>
        <w:t>sub-datasets</w:t>
      </w:r>
      <w:r w:rsidR="00086317" w:rsidRPr="00DE329F">
        <w:rPr>
          <w:b/>
          <w:bCs/>
          <w:lang w:val="en-US"/>
        </w:rPr>
        <w:t xml:space="preserve"> of the </w:t>
      </w:r>
      <w:r w:rsidRPr="00DE329F">
        <w:rPr>
          <w:b/>
          <w:bCs/>
          <w:lang w:val="en-US"/>
        </w:rPr>
        <w:t>HBM4EU A</w:t>
      </w:r>
      <w:r w:rsidR="00086317" w:rsidRPr="00DE329F">
        <w:rPr>
          <w:b/>
          <w:bCs/>
          <w:lang w:val="en-US"/>
        </w:rPr>
        <w:t>ligned</w:t>
      </w:r>
      <w:r w:rsidR="00CC257D" w:rsidRPr="00DE329F">
        <w:rPr>
          <w:b/>
          <w:bCs/>
          <w:lang w:val="en-US"/>
        </w:rPr>
        <w:t xml:space="preserve"> </w:t>
      </w:r>
      <w:r w:rsidR="00ED6721" w:rsidRPr="00DE329F">
        <w:rPr>
          <w:b/>
          <w:bCs/>
          <w:lang w:val="en-US"/>
        </w:rPr>
        <w:t xml:space="preserve">studies </w:t>
      </w:r>
      <w:r w:rsidR="00CC257D" w:rsidRPr="00DE329F">
        <w:rPr>
          <w:b/>
          <w:bCs/>
          <w:lang w:val="en-US"/>
        </w:rPr>
        <w:t xml:space="preserve">that </w:t>
      </w:r>
      <w:r w:rsidR="00ED6721" w:rsidRPr="00DE329F">
        <w:rPr>
          <w:b/>
          <w:bCs/>
          <w:lang w:val="en-US"/>
        </w:rPr>
        <w:t xml:space="preserve">are needed for this </w:t>
      </w:r>
      <w:r w:rsidR="00922B43" w:rsidRPr="00DE329F">
        <w:rPr>
          <w:b/>
          <w:bCs/>
          <w:lang w:val="en-US"/>
        </w:rPr>
        <w:t xml:space="preserve">study </w:t>
      </w:r>
      <w:r w:rsidR="00ED6721" w:rsidRPr="00DE329F">
        <w:rPr>
          <w:b/>
          <w:bCs/>
          <w:lang w:val="en-US"/>
        </w:rPr>
        <w:t>protocol</w:t>
      </w:r>
      <w:r w:rsidR="00086317" w:rsidRPr="00DE329F">
        <w:rPr>
          <w:b/>
          <w:bCs/>
          <w:lang w:val="en-US"/>
        </w:rPr>
        <w:t xml:space="preserve"> in the table below</w:t>
      </w:r>
      <w:r w:rsidRPr="00DE329F">
        <w:rPr>
          <w:rStyle w:val="FootnoteReference"/>
          <w:b/>
          <w:bCs/>
          <w:lang w:val="en-US"/>
        </w:rPr>
        <w:footnoteReference w:id="2"/>
      </w:r>
      <w:r w:rsidR="00086317" w:rsidRPr="00DE329F">
        <w:rPr>
          <w:b/>
          <w:bCs/>
          <w:lang w:val="en-US"/>
        </w:rPr>
        <w:t>:</w:t>
      </w:r>
      <w:r w:rsidR="00ED6721" w:rsidRPr="00DE329F">
        <w:rPr>
          <w:b/>
          <w:bCs/>
          <w:lang w:val="en-US"/>
        </w:rPr>
        <w:t xml:space="preserve"> </w:t>
      </w:r>
    </w:p>
    <w:tbl>
      <w:tblPr>
        <w:tblStyle w:val="TableGrid"/>
        <w:tblW w:w="5000" w:type="pct"/>
        <w:tblLook w:val="04A0" w:firstRow="1" w:lastRow="0" w:firstColumn="1" w:lastColumn="0" w:noHBand="0" w:noVBand="1"/>
      </w:tblPr>
      <w:tblGrid>
        <w:gridCol w:w="2431"/>
        <w:gridCol w:w="1173"/>
        <w:gridCol w:w="2912"/>
        <w:gridCol w:w="7760"/>
      </w:tblGrid>
      <w:tr w:rsidR="001908D1" w14:paraId="08BACE1D" w14:textId="77777777" w:rsidTr="17C52229">
        <w:tc>
          <w:tcPr>
            <w:tcW w:w="5000" w:type="pct"/>
            <w:gridSpan w:val="4"/>
          </w:tcPr>
          <w:p w14:paraId="044290D4" w14:textId="7E31F547" w:rsidR="001908D1" w:rsidRPr="00086317" w:rsidRDefault="001908D1" w:rsidP="00AB65FC">
            <w:pPr>
              <w:rPr>
                <w:b/>
                <w:lang w:val="en-US"/>
              </w:rPr>
            </w:pPr>
            <w:r>
              <w:rPr>
                <w:b/>
                <w:lang w:val="en-US"/>
              </w:rPr>
              <w:t>HBM4EU Aligned studies</w:t>
            </w:r>
            <w:r w:rsidR="00CB5875">
              <w:rPr>
                <w:b/>
                <w:lang w:val="en-US"/>
              </w:rPr>
              <w:t xml:space="preserve"> in </w:t>
            </w:r>
            <w:r w:rsidR="00CB5875" w:rsidRPr="00086317">
              <w:rPr>
                <w:b/>
                <w:lang w:val="en-US"/>
              </w:rPr>
              <w:t>CHILDREN</w:t>
            </w:r>
            <w:r w:rsidR="00CB5875">
              <w:rPr>
                <w:b/>
                <w:lang w:val="en-US"/>
              </w:rPr>
              <w:t xml:space="preserve"> (6-11 years)</w:t>
            </w:r>
          </w:p>
        </w:tc>
      </w:tr>
      <w:tr w:rsidR="001908D1" w14:paraId="54F03CA4" w14:textId="77777777" w:rsidTr="17C52229">
        <w:tc>
          <w:tcPr>
            <w:tcW w:w="851" w:type="pct"/>
          </w:tcPr>
          <w:p w14:paraId="6FECC37E" w14:textId="5946B088" w:rsidR="001908D1" w:rsidRPr="00CB5875" w:rsidRDefault="00CB5875" w:rsidP="00AB65FC">
            <w:pPr>
              <w:rPr>
                <w:b/>
              </w:rPr>
            </w:pPr>
            <w:r>
              <w:rPr>
                <w:b/>
              </w:rPr>
              <w:t>Study Acronym</w:t>
            </w:r>
          </w:p>
        </w:tc>
        <w:tc>
          <w:tcPr>
            <w:tcW w:w="411" w:type="pct"/>
          </w:tcPr>
          <w:p w14:paraId="6914BBE5" w14:textId="58BC43B7" w:rsidR="001908D1" w:rsidRPr="00086317" w:rsidRDefault="001908D1" w:rsidP="00AB65FC">
            <w:pPr>
              <w:rPr>
                <w:b/>
                <w:lang w:val="en-US"/>
              </w:rPr>
            </w:pPr>
            <w:r>
              <w:rPr>
                <w:b/>
                <w:lang w:val="en-US"/>
              </w:rPr>
              <w:t>Country</w:t>
            </w:r>
          </w:p>
        </w:tc>
        <w:tc>
          <w:tcPr>
            <w:tcW w:w="1020" w:type="pct"/>
          </w:tcPr>
          <w:p w14:paraId="4F7F17CC" w14:textId="64B1DA91" w:rsidR="001908D1" w:rsidRDefault="001908D1" w:rsidP="00AB65FC">
            <w:pPr>
              <w:rPr>
                <w:b/>
                <w:lang w:val="en-US"/>
              </w:rPr>
            </w:pPr>
            <w:r>
              <w:rPr>
                <w:b/>
                <w:lang w:val="en-US"/>
              </w:rPr>
              <w:t>Supplying data controller</w:t>
            </w:r>
          </w:p>
        </w:tc>
        <w:tc>
          <w:tcPr>
            <w:tcW w:w="2718" w:type="pct"/>
          </w:tcPr>
          <w:p w14:paraId="5B793B99" w14:textId="436923BF" w:rsidR="001908D1" w:rsidRPr="00086317" w:rsidRDefault="001908D1" w:rsidP="00AB65FC">
            <w:pPr>
              <w:rPr>
                <w:b/>
                <w:lang w:val="en-US"/>
              </w:rPr>
            </w:pPr>
            <w:r>
              <w:rPr>
                <w:b/>
                <w:lang w:val="en-US"/>
              </w:rPr>
              <w:t>Link to</w:t>
            </w:r>
            <w:r w:rsidR="00FA5375">
              <w:rPr>
                <w:b/>
                <w:lang w:val="en-US"/>
              </w:rPr>
              <w:t xml:space="preserve"> IPCHEM</w:t>
            </w:r>
            <w:r>
              <w:rPr>
                <w:b/>
                <w:lang w:val="en-US"/>
              </w:rPr>
              <w:t xml:space="preserve"> metadata page</w:t>
            </w:r>
          </w:p>
        </w:tc>
      </w:tr>
      <w:tr w:rsidR="001908D1" w14:paraId="67FC047F" w14:textId="77777777" w:rsidTr="17C52229">
        <w:tc>
          <w:tcPr>
            <w:tcW w:w="851" w:type="pct"/>
          </w:tcPr>
          <w:p w14:paraId="1F53342D" w14:textId="2E3C3F16" w:rsidR="001908D1" w:rsidRDefault="00000000" w:rsidP="00AB65FC">
            <w:pPr>
              <w:rPr>
                <w:lang w:val="en-US"/>
              </w:rPr>
            </w:pPr>
            <w:sdt>
              <w:sdtPr>
                <w:rPr>
                  <w:lang w:val="en-US"/>
                </w:rPr>
                <w:id w:val="-113379484"/>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OCC</w:t>
            </w:r>
          </w:p>
        </w:tc>
        <w:tc>
          <w:tcPr>
            <w:tcW w:w="411" w:type="pct"/>
          </w:tcPr>
          <w:p w14:paraId="56055898" w14:textId="1D5CD6D0" w:rsidR="001908D1" w:rsidRDefault="001908D1" w:rsidP="00AB65FC">
            <w:pPr>
              <w:rPr>
                <w:lang w:val="en-US"/>
              </w:rPr>
            </w:pPr>
            <w:r>
              <w:rPr>
                <w:lang w:val="en-US"/>
              </w:rPr>
              <w:t>DK</w:t>
            </w:r>
          </w:p>
        </w:tc>
        <w:tc>
          <w:tcPr>
            <w:tcW w:w="1020" w:type="pct"/>
          </w:tcPr>
          <w:p w14:paraId="54D3B2FC" w14:textId="5697C54C" w:rsidR="001908D1" w:rsidRPr="00A31D91" w:rsidRDefault="001908D1" w:rsidP="001D0871">
            <w:pPr>
              <w:spacing w:after="0" w:line="240" w:lineRule="auto"/>
              <w:rPr>
                <w:lang w:val="en-US"/>
              </w:rPr>
            </w:pPr>
            <w:r w:rsidRPr="00A31D91">
              <w:rPr>
                <w:lang w:val="en-US"/>
              </w:rPr>
              <w:t>SDU</w:t>
            </w:r>
          </w:p>
        </w:tc>
        <w:tc>
          <w:tcPr>
            <w:tcW w:w="2718" w:type="pct"/>
          </w:tcPr>
          <w:p w14:paraId="2624AC8B" w14:textId="79DB2240" w:rsidR="001908D1" w:rsidRPr="00A31D91" w:rsidRDefault="00000000" w:rsidP="001D0871">
            <w:pPr>
              <w:spacing w:after="0" w:line="240" w:lineRule="auto"/>
              <w:rPr>
                <w:lang w:val="en-US"/>
              </w:rPr>
            </w:pPr>
            <w:hyperlink r:id="rId14" w:anchor="showmetadata/OCC" w:history="1">
              <w:r w:rsidR="00846705" w:rsidRPr="00846705">
                <w:rPr>
                  <w:lang w:val="en-US"/>
                </w:rPr>
                <w:t>https://ipchem.jrc.ec.europa.eu/index.html#showmetadata/OCC</w:t>
              </w:r>
            </w:hyperlink>
          </w:p>
        </w:tc>
      </w:tr>
      <w:tr w:rsidR="001908D1" w14:paraId="6CB29F90" w14:textId="77777777" w:rsidTr="17C52229">
        <w:tc>
          <w:tcPr>
            <w:tcW w:w="851" w:type="pct"/>
          </w:tcPr>
          <w:p w14:paraId="4A455839" w14:textId="3E3E7947" w:rsidR="001908D1" w:rsidRDefault="00000000" w:rsidP="00AB65FC">
            <w:pPr>
              <w:rPr>
                <w:lang w:val="en-US"/>
              </w:rPr>
            </w:pPr>
            <w:sdt>
              <w:sdtPr>
                <w:rPr>
                  <w:lang w:val="en-US"/>
                </w:rPr>
                <w:id w:val="923618963"/>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NEB II </w:t>
            </w:r>
          </w:p>
        </w:tc>
        <w:tc>
          <w:tcPr>
            <w:tcW w:w="411" w:type="pct"/>
          </w:tcPr>
          <w:p w14:paraId="6156659C" w14:textId="3F5EF5C7" w:rsidR="001908D1" w:rsidRDefault="001908D1" w:rsidP="00AB65FC">
            <w:pPr>
              <w:rPr>
                <w:lang w:val="en-US"/>
              </w:rPr>
            </w:pPr>
            <w:r>
              <w:rPr>
                <w:lang w:val="en-US"/>
              </w:rPr>
              <w:t>NO</w:t>
            </w:r>
          </w:p>
        </w:tc>
        <w:tc>
          <w:tcPr>
            <w:tcW w:w="1020" w:type="pct"/>
          </w:tcPr>
          <w:p w14:paraId="334AC8AE" w14:textId="287E52ED" w:rsidR="001908D1" w:rsidRPr="00A31D91" w:rsidRDefault="001908D1" w:rsidP="001D0871">
            <w:pPr>
              <w:spacing w:after="0" w:line="240" w:lineRule="auto"/>
              <w:rPr>
                <w:lang w:val="en-US"/>
              </w:rPr>
            </w:pPr>
            <w:r w:rsidRPr="00A31D91">
              <w:rPr>
                <w:lang w:val="en-US"/>
              </w:rPr>
              <w:t>NIPH</w:t>
            </w:r>
          </w:p>
        </w:tc>
        <w:tc>
          <w:tcPr>
            <w:tcW w:w="2718" w:type="pct"/>
          </w:tcPr>
          <w:p w14:paraId="4A8508E2" w14:textId="22EF2C6E" w:rsidR="001908D1" w:rsidRPr="00A31D91" w:rsidRDefault="00000000" w:rsidP="001D0871">
            <w:pPr>
              <w:spacing w:after="0" w:line="240" w:lineRule="auto"/>
              <w:rPr>
                <w:lang w:val="en-US"/>
              </w:rPr>
            </w:pPr>
            <w:hyperlink r:id="rId15" w:anchor="showmetadata/NEBII" w:history="1">
              <w:r w:rsidR="001908D1" w:rsidRPr="00A31D91">
                <w:rPr>
                  <w:lang w:val="en-US"/>
                </w:rPr>
                <w:t>https://ipchem.jrc.ec.europa.eu/#showmetadata/NEBII</w:t>
              </w:r>
            </w:hyperlink>
          </w:p>
        </w:tc>
      </w:tr>
      <w:tr w:rsidR="001908D1" w14:paraId="18450E80" w14:textId="77777777" w:rsidTr="17C52229">
        <w:tc>
          <w:tcPr>
            <w:tcW w:w="851" w:type="pct"/>
          </w:tcPr>
          <w:p w14:paraId="1BA052DF" w14:textId="6EE89ADC" w:rsidR="001908D1" w:rsidRDefault="00000000" w:rsidP="00AB65FC">
            <w:pPr>
              <w:rPr>
                <w:lang w:val="en-US"/>
              </w:rPr>
            </w:pPr>
            <w:sdt>
              <w:sdtPr>
                <w:rPr>
                  <w:lang w:val="en-US"/>
                </w:rPr>
                <w:id w:val="508573378"/>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Indoor Air Quality</w:t>
            </w:r>
          </w:p>
        </w:tc>
        <w:tc>
          <w:tcPr>
            <w:tcW w:w="411" w:type="pct"/>
          </w:tcPr>
          <w:p w14:paraId="7097FCB7" w14:textId="77DA13E4" w:rsidR="001908D1" w:rsidRDefault="001908D1" w:rsidP="00AB65FC">
            <w:pPr>
              <w:rPr>
                <w:lang w:val="en-US"/>
              </w:rPr>
            </w:pPr>
            <w:r>
              <w:rPr>
                <w:lang w:val="en-US"/>
              </w:rPr>
              <w:t>HU</w:t>
            </w:r>
          </w:p>
        </w:tc>
        <w:tc>
          <w:tcPr>
            <w:tcW w:w="1020" w:type="pct"/>
          </w:tcPr>
          <w:p w14:paraId="711F1825" w14:textId="4C5CE139" w:rsidR="001908D1" w:rsidRPr="00A31D91" w:rsidRDefault="001908D1" w:rsidP="001D0871">
            <w:pPr>
              <w:spacing w:after="0" w:line="240" w:lineRule="auto"/>
              <w:rPr>
                <w:lang w:val="en-US"/>
              </w:rPr>
            </w:pPr>
            <w:r w:rsidRPr="00A31D91">
              <w:rPr>
                <w:lang w:val="en-US"/>
              </w:rPr>
              <w:t>NPHI</w:t>
            </w:r>
          </w:p>
        </w:tc>
        <w:tc>
          <w:tcPr>
            <w:tcW w:w="2718" w:type="pct"/>
          </w:tcPr>
          <w:p w14:paraId="11C6F22B" w14:textId="57018A2F" w:rsidR="001908D1" w:rsidRPr="00A31D91" w:rsidRDefault="00000000" w:rsidP="001D0871">
            <w:pPr>
              <w:spacing w:after="0" w:line="240" w:lineRule="auto"/>
              <w:rPr>
                <w:lang w:val="en-US"/>
              </w:rPr>
            </w:pPr>
            <w:hyperlink r:id="rId16" w:anchor="showmetadata/INAIRQ" w:history="1">
              <w:r w:rsidR="001908D1" w:rsidRPr="00A31D91">
                <w:rPr>
                  <w:lang w:val="en-US"/>
                </w:rPr>
                <w:t>https://ipchem.jrc.ec.europa.eu/index.html#showmetadata/INAIRQ</w:t>
              </w:r>
            </w:hyperlink>
          </w:p>
        </w:tc>
      </w:tr>
      <w:tr w:rsidR="001908D1" w14:paraId="4C61F628" w14:textId="77777777" w:rsidTr="17C52229">
        <w:tc>
          <w:tcPr>
            <w:tcW w:w="851" w:type="pct"/>
          </w:tcPr>
          <w:p w14:paraId="2C4A04CA" w14:textId="17BCE251" w:rsidR="001908D1" w:rsidRDefault="00000000" w:rsidP="00AB65FC">
            <w:pPr>
              <w:rPr>
                <w:lang w:val="en-US"/>
              </w:rPr>
            </w:pPr>
            <w:sdt>
              <w:sdtPr>
                <w:rPr>
                  <w:lang w:val="en-US"/>
                </w:rPr>
                <w:id w:val="1394703935"/>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PCB cohort</w:t>
            </w:r>
          </w:p>
        </w:tc>
        <w:tc>
          <w:tcPr>
            <w:tcW w:w="411" w:type="pct"/>
          </w:tcPr>
          <w:p w14:paraId="2EA68D61" w14:textId="3F7CD523" w:rsidR="001908D1" w:rsidRDefault="001908D1" w:rsidP="00AB65FC">
            <w:pPr>
              <w:rPr>
                <w:lang w:val="en-US"/>
              </w:rPr>
            </w:pPr>
            <w:r>
              <w:rPr>
                <w:lang w:val="en-US"/>
              </w:rPr>
              <w:t>SK</w:t>
            </w:r>
          </w:p>
        </w:tc>
        <w:tc>
          <w:tcPr>
            <w:tcW w:w="1020" w:type="pct"/>
          </w:tcPr>
          <w:p w14:paraId="5D24DF74" w14:textId="359BD4BC" w:rsidR="001908D1" w:rsidRPr="00A31D91" w:rsidRDefault="001908D1" w:rsidP="001D0871">
            <w:pPr>
              <w:spacing w:after="0" w:line="240" w:lineRule="auto"/>
              <w:rPr>
                <w:lang w:val="en-US"/>
              </w:rPr>
            </w:pPr>
            <w:r w:rsidRPr="00A31D91">
              <w:rPr>
                <w:lang w:val="en-US"/>
              </w:rPr>
              <w:t>SZU</w:t>
            </w:r>
          </w:p>
        </w:tc>
        <w:tc>
          <w:tcPr>
            <w:tcW w:w="2718" w:type="pct"/>
          </w:tcPr>
          <w:p w14:paraId="468A8D77" w14:textId="01979D29" w:rsidR="001908D1" w:rsidRPr="00A31D91" w:rsidRDefault="00000000" w:rsidP="001D0871">
            <w:pPr>
              <w:spacing w:after="0" w:line="240" w:lineRule="auto"/>
              <w:rPr>
                <w:lang w:val="en-US"/>
              </w:rPr>
            </w:pPr>
            <w:hyperlink r:id="rId17" w:anchor="showmetadata/PCBCOHORT" w:history="1">
              <w:r w:rsidR="001908D1" w:rsidRPr="00846705">
                <w:rPr>
                  <w:lang w:val="en-US"/>
                </w:rPr>
                <w:t>https://ipchem.jrc.ec.europa.eu/index.html#showmetadata/PCBCOHORT</w:t>
              </w:r>
            </w:hyperlink>
          </w:p>
        </w:tc>
      </w:tr>
      <w:tr w:rsidR="001908D1" w14:paraId="7A002CC3" w14:textId="77777777" w:rsidTr="17C52229">
        <w:tc>
          <w:tcPr>
            <w:tcW w:w="851" w:type="pct"/>
          </w:tcPr>
          <w:p w14:paraId="652D33E5" w14:textId="44430415" w:rsidR="001908D1" w:rsidRDefault="00000000" w:rsidP="00AB65FC">
            <w:pPr>
              <w:rPr>
                <w:lang w:val="en-US"/>
              </w:rPr>
            </w:pPr>
            <w:sdt>
              <w:sdtPr>
                <w:rPr>
                  <w:lang w:val="en-US"/>
                </w:rPr>
                <w:id w:val="800201160"/>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POLAES</w:t>
            </w:r>
          </w:p>
        </w:tc>
        <w:tc>
          <w:tcPr>
            <w:tcW w:w="411" w:type="pct"/>
          </w:tcPr>
          <w:p w14:paraId="122CD074" w14:textId="0F019D52" w:rsidR="001908D1" w:rsidRDefault="001908D1" w:rsidP="00AB65FC">
            <w:pPr>
              <w:rPr>
                <w:lang w:val="en-US"/>
              </w:rPr>
            </w:pPr>
            <w:r>
              <w:rPr>
                <w:lang w:val="en-US"/>
              </w:rPr>
              <w:t>PL</w:t>
            </w:r>
          </w:p>
        </w:tc>
        <w:tc>
          <w:tcPr>
            <w:tcW w:w="1020" w:type="pct"/>
          </w:tcPr>
          <w:p w14:paraId="2D32989B" w14:textId="62AA133E" w:rsidR="001908D1" w:rsidRPr="00A31D91" w:rsidRDefault="001908D1" w:rsidP="00AB65FC">
            <w:pPr>
              <w:rPr>
                <w:lang w:val="en-US"/>
              </w:rPr>
            </w:pPr>
            <w:r w:rsidRPr="00A31D91">
              <w:rPr>
                <w:lang w:val="en-US"/>
              </w:rPr>
              <w:t>NIOM</w:t>
            </w:r>
          </w:p>
        </w:tc>
        <w:tc>
          <w:tcPr>
            <w:tcW w:w="2718" w:type="pct"/>
          </w:tcPr>
          <w:p w14:paraId="5C45BA12" w14:textId="5196CFE2" w:rsidR="001908D1" w:rsidRPr="00A31D91" w:rsidRDefault="00000000" w:rsidP="00AB65FC">
            <w:pPr>
              <w:rPr>
                <w:lang w:val="en-US"/>
              </w:rPr>
            </w:pPr>
            <w:hyperlink r:id="rId18" w:anchor="showmetadata/POLAES" w:history="1">
              <w:r w:rsidR="2C3AB01A" w:rsidRPr="00846705">
                <w:rPr>
                  <w:lang w:val="en-US"/>
                </w:rPr>
                <w:t>https://ipchem.jrc.ec.europa.eu/#showmetadata/POLAES</w:t>
              </w:r>
            </w:hyperlink>
            <w:r w:rsidR="2C3AB01A" w:rsidRPr="17C52229">
              <w:rPr>
                <w:lang w:val="en-US"/>
              </w:rPr>
              <w:t xml:space="preserve"> </w:t>
            </w:r>
          </w:p>
        </w:tc>
      </w:tr>
      <w:tr w:rsidR="001908D1" w14:paraId="30775D77" w14:textId="77777777" w:rsidTr="17C52229">
        <w:tc>
          <w:tcPr>
            <w:tcW w:w="851" w:type="pct"/>
          </w:tcPr>
          <w:p w14:paraId="73C22814" w14:textId="5A007E7B" w:rsidR="001908D1" w:rsidRDefault="00000000" w:rsidP="00FF1DD9">
            <w:pPr>
              <w:rPr>
                <w:lang w:val="en-US"/>
              </w:rPr>
            </w:pPr>
            <w:sdt>
              <w:sdtPr>
                <w:rPr>
                  <w:lang w:val="en-US"/>
                </w:rPr>
                <w:id w:val="-837463588"/>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SLO CRP</w:t>
            </w:r>
          </w:p>
        </w:tc>
        <w:tc>
          <w:tcPr>
            <w:tcW w:w="411" w:type="pct"/>
          </w:tcPr>
          <w:p w14:paraId="7A886F30" w14:textId="446A95F0" w:rsidR="001908D1" w:rsidRDefault="001908D1" w:rsidP="00FF1DD9">
            <w:pPr>
              <w:rPr>
                <w:lang w:val="en-US"/>
              </w:rPr>
            </w:pPr>
            <w:r>
              <w:rPr>
                <w:lang w:val="en-US"/>
              </w:rPr>
              <w:t>SL</w:t>
            </w:r>
          </w:p>
        </w:tc>
        <w:tc>
          <w:tcPr>
            <w:tcW w:w="1020" w:type="pct"/>
          </w:tcPr>
          <w:p w14:paraId="11AF78A0" w14:textId="01FD335A" w:rsidR="001908D1" w:rsidRPr="00A31D91" w:rsidRDefault="001908D1" w:rsidP="001D0871">
            <w:pPr>
              <w:spacing w:after="0" w:line="240" w:lineRule="auto"/>
              <w:rPr>
                <w:lang w:val="en-US"/>
              </w:rPr>
            </w:pPr>
            <w:r w:rsidRPr="00A31D91">
              <w:rPr>
                <w:lang w:val="en-US"/>
              </w:rPr>
              <w:t>JSI</w:t>
            </w:r>
          </w:p>
        </w:tc>
        <w:tc>
          <w:tcPr>
            <w:tcW w:w="2718" w:type="pct"/>
          </w:tcPr>
          <w:p w14:paraId="5F1E823E" w14:textId="4122C4F7" w:rsidR="001908D1" w:rsidRPr="00A31D91" w:rsidRDefault="00000000" w:rsidP="001D0871">
            <w:pPr>
              <w:spacing w:after="0" w:line="240" w:lineRule="auto"/>
              <w:rPr>
                <w:lang w:val="en-US"/>
              </w:rPr>
            </w:pPr>
            <w:hyperlink r:id="rId19" w:anchor="showmetadata/SLOCRP" w:history="1">
              <w:r w:rsidR="001908D1" w:rsidRPr="00846705">
                <w:rPr>
                  <w:lang w:val="en-US"/>
                </w:rPr>
                <w:t>https://ipchem.jrc.ec.europa.eu/index.html#showmetadata/SLOCRP</w:t>
              </w:r>
            </w:hyperlink>
          </w:p>
        </w:tc>
      </w:tr>
      <w:tr w:rsidR="001908D1" w14:paraId="1B588B12" w14:textId="77777777" w:rsidTr="17C52229">
        <w:tc>
          <w:tcPr>
            <w:tcW w:w="851" w:type="pct"/>
          </w:tcPr>
          <w:p w14:paraId="6E496902" w14:textId="60012141" w:rsidR="001908D1" w:rsidRDefault="00000000" w:rsidP="00FF1DD9">
            <w:pPr>
              <w:rPr>
                <w:lang w:val="en-US"/>
              </w:rPr>
            </w:pPr>
            <w:sdt>
              <w:sdtPr>
                <w:rPr>
                  <w:lang w:val="en-US"/>
                </w:rPr>
                <w:id w:val="-1118455659"/>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CROME</w:t>
            </w:r>
          </w:p>
        </w:tc>
        <w:tc>
          <w:tcPr>
            <w:tcW w:w="411" w:type="pct"/>
          </w:tcPr>
          <w:p w14:paraId="114E5635" w14:textId="4B3E0235" w:rsidR="001908D1" w:rsidRDefault="001908D1" w:rsidP="00FF1DD9">
            <w:pPr>
              <w:rPr>
                <w:lang w:val="en-US"/>
              </w:rPr>
            </w:pPr>
            <w:r>
              <w:rPr>
                <w:lang w:val="en-US"/>
              </w:rPr>
              <w:t>EL</w:t>
            </w:r>
          </w:p>
        </w:tc>
        <w:tc>
          <w:tcPr>
            <w:tcW w:w="1020" w:type="pct"/>
          </w:tcPr>
          <w:p w14:paraId="61340316" w14:textId="128E1304" w:rsidR="001908D1" w:rsidRPr="00A31D91" w:rsidRDefault="00665940" w:rsidP="001D0871">
            <w:pPr>
              <w:spacing w:after="0" w:line="240" w:lineRule="auto"/>
              <w:rPr>
                <w:lang w:val="en-US"/>
              </w:rPr>
            </w:pPr>
            <w:r w:rsidRPr="00A31D91">
              <w:rPr>
                <w:lang w:val="en-US"/>
              </w:rPr>
              <w:t>AUTH</w:t>
            </w:r>
          </w:p>
        </w:tc>
        <w:tc>
          <w:tcPr>
            <w:tcW w:w="2718" w:type="pct"/>
          </w:tcPr>
          <w:p w14:paraId="054DF910" w14:textId="13B350EB" w:rsidR="001908D1" w:rsidRPr="00A31D91" w:rsidRDefault="00000000" w:rsidP="001D0871">
            <w:pPr>
              <w:spacing w:after="0" w:line="240" w:lineRule="auto"/>
              <w:rPr>
                <w:lang w:val="en-US"/>
              </w:rPr>
            </w:pPr>
            <w:hyperlink r:id="rId20" w:anchor="showmetadata/CROME" w:history="1">
              <w:r w:rsidR="001908D1" w:rsidRPr="00A31D91">
                <w:rPr>
                  <w:lang w:val="en-US"/>
                </w:rPr>
                <w:t>https://ipchem.jrc.ec.europa.eu/#showmetadata/CROME</w:t>
              </w:r>
            </w:hyperlink>
          </w:p>
        </w:tc>
      </w:tr>
      <w:tr w:rsidR="001908D1" w14:paraId="35581D42" w14:textId="77777777" w:rsidTr="17C52229">
        <w:tc>
          <w:tcPr>
            <w:tcW w:w="851" w:type="pct"/>
          </w:tcPr>
          <w:p w14:paraId="041668C2" w14:textId="72940042" w:rsidR="001908D1" w:rsidRDefault="00000000" w:rsidP="00AB65FC">
            <w:pPr>
              <w:rPr>
                <w:lang w:val="en-US"/>
              </w:rPr>
            </w:pPr>
            <w:sdt>
              <w:sdtPr>
                <w:rPr>
                  <w:lang w:val="en-US"/>
                </w:rPr>
                <w:id w:val="820084695"/>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NAC II</w:t>
            </w:r>
          </w:p>
        </w:tc>
        <w:tc>
          <w:tcPr>
            <w:tcW w:w="411" w:type="pct"/>
          </w:tcPr>
          <w:p w14:paraId="6ABD9D29" w14:textId="643F74FB" w:rsidR="001908D1" w:rsidRDefault="001908D1" w:rsidP="00AB65FC">
            <w:pPr>
              <w:rPr>
                <w:lang w:val="en-US"/>
              </w:rPr>
            </w:pPr>
            <w:r>
              <w:rPr>
                <w:lang w:val="en-US"/>
              </w:rPr>
              <w:t>IT</w:t>
            </w:r>
          </w:p>
        </w:tc>
        <w:tc>
          <w:tcPr>
            <w:tcW w:w="1020" w:type="pct"/>
          </w:tcPr>
          <w:p w14:paraId="4EFF363A" w14:textId="79656F11" w:rsidR="001908D1" w:rsidRPr="00A31D91" w:rsidRDefault="00665940" w:rsidP="001D0871">
            <w:pPr>
              <w:spacing w:after="0" w:line="240" w:lineRule="auto"/>
              <w:rPr>
                <w:lang w:val="en-US"/>
              </w:rPr>
            </w:pPr>
            <w:r w:rsidRPr="00A31D91">
              <w:rPr>
                <w:lang w:val="en-US"/>
              </w:rPr>
              <w:t>EPIUD</w:t>
            </w:r>
          </w:p>
        </w:tc>
        <w:tc>
          <w:tcPr>
            <w:tcW w:w="2718" w:type="pct"/>
          </w:tcPr>
          <w:p w14:paraId="07432110" w14:textId="23675A48" w:rsidR="001908D1" w:rsidRPr="00A31D91" w:rsidRDefault="00000000" w:rsidP="001D0871">
            <w:pPr>
              <w:spacing w:after="0" w:line="240" w:lineRule="auto"/>
              <w:rPr>
                <w:lang w:val="en-US"/>
              </w:rPr>
            </w:pPr>
            <w:hyperlink r:id="rId21" w:anchor="showmetadata/NACII" w:history="1">
              <w:r w:rsidR="001908D1" w:rsidRPr="00A31D91">
                <w:rPr>
                  <w:lang w:val="en-US"/>
                </w:rPr>
                <w:t>https://ipchem.jrc.ec.europa.eu/index.html#showmetadata/NACII</w:t>
              </w:r>
            </w:hyperlink>
          </w:p>
        </w:tc>
      </w:tr>
      <w:tr w:rsidR="001908D1" w14:paraId="64E4846D" w14:textId="77777777" w:rsidTr="17C52229">
        <w:tc>
          <w:tcPr>
            <w:tcW w:w="851" w:type="pct"/>
          </w:tcPr>
          <w:p w14:paraId="10673A88" w14:textId="231F4AC1" w:rsidR="001908D1" w:rsidRDefault="00000000" w:rsidP="00AB65FC">
            <w:pPr>
              <w:rPr>
                <w:lang w:val="en-US"/>
              </w:rPr>
            </w:pPr>
            <w:sdt>
              <w:sdtPr>
                <w:rPr>
                  <w:lang w:val="en-US"/>
                </w:rPr>
                <w:id w:val="2069067492"/>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ESTEBAN</w:t>
            </w:r>
          </w:p>
        </w:tc>
        <w:tc>
          <w:tcPr>
            <w:tcW w:w="411" w:type="pct"/>
          </w:tcPr>
          <w:p w14:paraId="633D26CE" w14:textId="14FEA14B" w:rsidR="001908D1" w:rsidRDefault="001908D1" w:rsidP="00AB65FC">
            <w:pPr>
              <w:rPr>
                <w:lang w:val="en-US"/>
              </w:rPr>
            </w:pPr>
            <w:r>
              <w:rPr>
                <w:lang w:val="en-US"/>
              </w:rPr>
              <w:t>FR</w:t>
            </w:r>
          </w:p>
        </w:tc>
        <w:tc>
          <w:tcPr>
            <w:tcW w:w="1020" w:type="pct"/>
          </w:tcPr>
          <w:p w14:paraId="5E6DF372" w14:textId="38630CD1" w:rsidR="001908D1" w:rsidRPr="00A31D91" w:rsidRDefault="00665940" w:rsidP="001D0871">
            <w:pPr>
              <w:spacing w:after="0" w:line="240" w:lineRule="auto"/>
              <w:rPr>
                <w:lang w:val="en-US"/>
              </w:rPr>
            </w:pPr>
            <w:r w:rsidRPr="00A31D91">
              <w:rPr>
                <w:lang w:val="en-US"/>
              </w:rPr>
              <w:t>SPF</w:t>
            </w:r>
          </w:p>
        </w:tc>
        <w:tc>
          <w:tcPr>
            <w:tcW w:w="2718" w:type="pct"/>
          </w:tcPr>
          <w:p w14:paraId="3C069DE7" w14:textId="5BFBA2E6" w:rsidR="001908D1" w:rsidRPr="00A31D91" w:rsidRDefault="00000000" w:rsidP="001D0871">
            <w:pPr>
              <w:spacing w:after="0" w:line="240" w:lineRule="auto"/>
              <w:rPr>
                <w:lang w:val="en-US"/>
              </w:rPr>
            </w:pPr>
            <w:hyperlink r:id="rId22" w:anchor="showmetadata/ESTEBAN" w:history="1">
              <w:r w:rsidR="001908D1" w:rsidRPr="00846705">
                <w:rPr>
                  <w:lang w:val="en-US"/>
                </w:rPr>
                <w:t>https://ipchem.jrc.ec.europa.eu/#showmetadata/ESTEBAN</w:t>
              </w:r>
            </w:hyperlink>
          </w:p>
        </w:tc>
      </w:tr>
      <w:tr w:rsidR="001908D1" w14:paraId="5CB8B429" w14:textId="77777777" w:rsidTr="17C52229">
        <w:tc>
          <w:tcPr>
            <w:tcW w:w="851" w:type="pct"/>
          </w:tcPr>
          <w:p w14:paraId="2DB93DD0" w14:textId="028386EA" w:rsidR="001908D1" w:rsidRDefault="00000000" w:rsidP="00AB65FC">
            <w:pPr>
              <w:rPr>
                <w:lang w:val="en-US"/>
              </w:rPr>
            </w:pPr>
            <w:sdt>
              <w:sdtPr>
                <w:rPr>
                  <w:lang w:val="en-US"/>
                </w:rPr>
                <w:id w:val="198047747"/>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GerES V</w:t>
            </w:r>
          </w:p>
        </w:tc>
        <w:tc>
          <w:tcPr>
            <w:tcW w:w="411" w:type="pct"/>
          </w:tcPr>
          <w:p w14:paraId="368523D6" w14:textId="1A664B4F" w:rsidR="001908D1" w:rsidRDefault="001908D1" w:rsidP="00AB65FC">
            <w:pPr>
              <w:rPr>
                <w:lang w:val="en-US"/>
              </w:rPr>
            </w:pPr>
            <w:r>
              <w:rPr>
                <w:lang w:val="en-US"/>
              </w:rPr>
              <w:t>DE</w:t>
            </w:r>
          </w:p>
        </w:tc>
        <w:tc>
          <w:tcPr>
            <w:tcW w:w="1020" w:type="pct"/>
          </w:tcPr>
          <w:p w14:paraId="075E686E" w14:textId="34368CFB" w:rsidR="001908D1" w:rsidRPr="00A31D91" w:rsidRDefault="00665940" w:rsidP="001D0871">
            <w:pPr>
              <w:spacing w:after="0" w:line="240" w:lineRule="auto"/>
              <w:rPr>
                <w:lang w:val="en-US"/>
              </w:rPr>
            </w:pPr>
            <w:r w:rsidRPr="00A31D91">
              <w:rPr>
                <w:lang w:val="en-US"/>
              </w:rPr>
              <w:t>UBA</w:t>
            </w:r>
          </w:p>
        </w:tc>
        <w:tc>
          <w:tcPr>
            <w:tcW w:w="2718" w:type="pct"/>
          </w:tcPr>
          <w:p w14:paraId="2CBCA954" w14:textId="46E7CC78" w:rsidR="001908D1" w:rsidRPr="00A31D91" w:rsidRDefault="00000000" w:rsidP="001D0871">
            <w:pPr>
              <w:spacing w:after="0" w:line="240" w:lineRule="auto"/>
              <w:rPr>
                <w:lang w:val="en-US"/>
              </w:rPr>
            </w:pPr>
            <w:hyperlink r:id="rId23" w:anchor="showmetadata/GERESV" w:history="1">
              <w:r w:rsidR="001908D1" w:rsidRPr="00846705">
                <w:rPr>
                  <w:lang w:val="en-US"/>
                </w:rPr>
                <w:t>https://ipchem.jrc.ec.europa.eu/index.html#showmetadata/GERESV</w:t>
              </w:r>
            </w:hyperlink>
          </w:p>
        </w:tc>
      </w:tr>
      <w:tr w:rsidR="001908D1" w14:paraId="132B28DB" w14:textId="77777777" w:rsidTr="17C52229">
        <w:tc>
          <w:tcPr>
            <w:tcW w:w="851" w:type="pct"/>
          </w:tcPr>
          <w:p w14:paraId="27670980" w14:textId="7DD1DA12" w:rsidR="001908D1" w:rsidRDefault="00000000" w:rsidP="00AB65FC">
            <w:pPr>
              <w:rPr>
                <w:lang w:val="en-US"/>
              </w:rPr>
            </w:pPr>
            <w:sdt>
              <w:sdtPr>
                <w:rPr>
                  <w:lang w:val="en-US"/>
                </w:rPr>
                <w:id w:val="2065678548"/>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3xG</w:t>
            </w:r>
          </w:p>
        </w:tc>
        <w:tc>
          <w:tcPr>
            <w:tcW w:w="411" w:type="pct"/>
          </w:tcPr>
          <w:p w14:paraId="36E42CAC" w14:textId="4F7C6EBD" w:rsidR="001908D1" w:rsidRDefault="001908D1" w:rsidP="00AB65FC">
            <w:pPr>
              <w:rPr>
                <w:lang w:val="en-US"/>
              </w:rPr>
            </w:pPr>
            <w:r>
              <w:rPr>
                <w:lang w:val="en-US"/>
              </w:rPr>
              <w:t>BE</w:t>
            </w:r>
          </w:p>
        </w:tc>
        <w:tc>
          <w:tcPr>
            <w:tcW w:w="1020" w:type="pct"/>
          </w:tcPr>
          <w:p w14:paraId="5FBE5CA8" w14:textId="19010032" w:rsidR="001908D1" w:rsidRPr="00A31D91" w:rsidRDefault="00665940" w:rsidP="001D0871">
            <w:pPr>
              <w:spacing w:after="0" w:line="240" w:lineRule="auto"/>
              <w:rPr>
                <w:lang w:val="en-US"/>
              </w:rPr>
            </w:pPr>
            <w:r w:rsidRPr="00A31D91">
              <w:rPr>
                <w:lang w:val="en-US"/>
              </w:rPr>
              <w:t>VITO</w:t>
            </w:r>
          </w:p>
        </w:tc>
        <w:tc>
          <w:tcPr>
            <w:tcW w:w="2718" w:type="pct"/>
          </w:tcPr>
          <w:p w14:paraId="6A928CA9" w14:textId="6C9204B3" w:rsidR="001908D1" w:rsidRPr="00A31D91" w:rsidRDefault="00000000" w:rsidP="001D0871">
            <w:pPr>
              <w:spacing w:after="0" w:line="240" w:lineRule="auto"/>
              <w:rPr>
                <w:lang w:val="en-US"/>
              </w:rPr>
            </w:pPr>
            <w:hyperlink r:id="rId24" w:anchor="showmetadata/3XG" w:history="1">
              <w:r w:rsidR="001908D1" w:rsidRPr="00846705">
                <w:rPr>
                  <w:lang w:val="en-US"/>
                </w:rPr>
                <w:t>https://ipchem.jrc.ec.europa.eu/index.html#showmetadata/3XG</w:t>
              </w:r>
            </w:hyperlink>
          </w:p>
        </w:tc>
      </w:tr>
      <w:tr w:rsidR="001908D1" w14:paraId="07614F5A" w14:textId="77777777" w:rsidTr="17C52229">
        <w:tc>
          <w:tcPr>
            <w:tcW w:w="851" w:type="pct"/>
          </w:tcPr>
          <w:p w14:paraId="24377891" w14:textId="0ADB6659" w:rsidR="001908D1" w:rsidRDefault="00000000" w:rsidP="00AB65FC">
            <w:pPr>
              <w:rPr>
                <w:lang w:val="en-US"/>
              </w:rPr>
            </w:pPr>
            <w:sdt>
              <w:sdtPr>
                <w:rPr>
                  <w:lang w:val="en-US"/>
                </w:rPr>
                <w:id w:val="294731926"/>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SPECIMEn-NL</w:t>
            </w:r>
          </w:p>
        </w:tc>
        <w:tc>
          <w:tcPr>
            <w:tcW w:w="411" w:type="pct"/>
          </w:tcPr>
          <w:p w14:paraId="7F191762" w14:textId="6E9F0D7F" w:rsidR="001908D1" w:rsidRDefault="001908D1" w:rsidP="00AB65FC">
            <w:pPr>
              <w:rPr>
                <w:lang w:val="en-US"/>
              </w:rPr>
            </w:pPr>
            <w:r>
              <w:rPr>
                <w:lang w:val="en-US"/>
              </w:rPr>
              <w:t>NL</w:t>
            </w:r>
          </w:p>
        </w:tc>
        <w:tc>
          <w:tcPr>
            <w:tcW w:w="1020" w:type="pct"/>
          </w:tcPr>
          <w:p w14:paraId="79F96783" w14:textId="13E413D3" w:rsidR="001908D1" w:rsidRPr="00A31D91" w:rsidRDefault="00665940" w:rsidP="001D0871">
            <w:pPr>
              <w:spacing w:after="0" w:line="240" w:lineRule="auto"/>
              <w:rPr>
                <w:lang w:val="en-US"/>
              </w:rPr>
            </w:pPr>
            <w:r w:rsidRPr="00A31D91">
              <w:rPr>
                <w:lang w:val="en-US"/>
              </w:rPr>
              <w:t>IRAS</w:t>
            </w:r>
          </w:p>
        </w:tc>
        <w:tc>
          <w:tcPr>
            <w:tcW w:w="2718" w:type="pct"/>
          </w:tcPr>
          <w:p w14:paraId="00A2FA19" w14:textId="24F584EE" w:rsidR="001908D1" w:rsidRPr="00A31D91" w:rsidRDefault="00000000" w:rsidP="001D0871">
            <w:pPr>
              <w:spacing w:after="0" w:line="240" w:lineRule="auto"/>
              <w:rPr>
                <w:lang w:val="en-US"/>
              </w:rPr>
            </w:pPr>
            <w:hyperlink r:id="rId25" w:anchor="showmetadata/SPECIMENNL" w:history="1">
              <w:r w:rsidR="001908D1" w:rsidRPr="00A31D91">
                <w:rPr>
                  <w:lang w:val="en-US"/>
                </w:rPr>
                <w:t>https://ipchem.jrc.ec.europa.eu/#showmetadata/SPECIMENNL</w:t>
              </w:r>
            </w:hyperlink>
          </w:p>
        </w:tc>
      </w:tr>
      <w:tr w:rsidR="001908D1" w14:paraId="70D40274" w14:textId="77777777" w:rsidTr="17C52229">
        <w:tc>
          <w:tcPr>
            <w:tcW w:w="851" w:type="pct"/>
          </w:tcPr>
          <w:p w14:paraId="4694DE81" w14:textId="2C9AB6CE" w:rsidR="001908D1" w:rsidRDefault="00000000" w:rsidP="00AB65FC">
            <w:pPr>
              <w:rPr>
                <w:lang w:val="en-US"/>
              </w:rPr>
            </w:pPr>
            <w:sdt>
              <w:sdtPr>
                <w:rPr>
                  <w:lang w:val="en-US"/>
                </w:rPr>
                <w:id w:val="-1747103044"/>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RAV MABAT</w:t>
            </w:r>
          </w:p>
        </w:tc>
        <w:tc>
          <w:tcPr>
            <w:tcW w:w="411" w:type="pct"/>
          </w:tcPr>
          <w:p w14:paraId="5828DF7E" w14:textId="2E4D9C0C" w:rsidR="001908D1" w:rsidRDefault="001908D1" w:rsidP="00AB65FC">
            <w:pPr>
              <w:rPr>
                <w:lang w:val="en-US"/>
              </w:rPr>
            </w:pPr>
            <w:r>
              <w:rPr>
                <w:lang w:val="en-US"/>
              </w:rPr>
              <w:t>IL</w:t>
            </w:r>
          </w:p>
        </w:tc>
        <w:tc>
          <w:tcPr>
            <w:tcW w:w="1020" w:type="pct"/>
          </w:tcPr>
          <w:p w14:paraId="0D5B32FA" w14:textId="0ABD0B51" w:rsidR="001908D1" w:rsidRPr="00A31D91" w:rsidRDefault="00665940" w:rsidP="001D0871">
            <w:pPr>
              <w:spacing w:after="0" w:line="240" w:lineRule="auto"/>
              <w:rPr>
                <w:lang w:val="en-US"/>
              </w:rPr>
            </w:pPr>
            <w:r w:rsidRPr="00A31D91">
              <w:rPr>
                <w:lang w:val="en-US"/>
              </w:rPr>
              <w:t>MOH-IL</w:t>
            </w:r>
          </w:p>
        </w:tc>
        <w:tc>
          <w:tcPr>
            <w:tcW w:w="2718" w:type="pct"/>
          </w:tcPr>
          <w:p w14:paraId="3312BC71" w14:textId="74C32B2F" w:rsidR="001908D1" w:rsidRPr="00A31D91" w:rsidRDefault="00000000" w:rsidP="001D0871">
            <w:pPr>
              <w:spacing w:after="0" w:line="240" w:lineRule="auto"/>
              <w:rPr>
                <w:lang w:val="en-US"/>
              </w:rPr>
            </w:pPr>
            <w:hyperlink r:id="rId26" w:anchor="showmetadata/RAVMABAT" w:history="1">
              <w:r w:rsidR="001908D1" w:rsidRPr="00846705">
                <w:rPr>
                  <w:lang w:val="en-US"/>
                </w:rPr>
                <w:t>https://ipchem.jrc.ec.europa.eu/#showmetadata/RAVMABAT</w:t>
              </w:r>
            </w:hyperlink>
          </w:p>
        </w:tc>
      </w:tr>
      <w:tr w:rsidR="001908D1" w14:paraId="10666097" w14:textId="77777777" w:rsidTr="17C52229">
        <w:tc>
          <w:tcPr>
            <w:tcW w:w="851" w:type="pct"/>
          </w:tcPr>
          <w:p w14:paraId="04C05D12" w14:textId="1F008120" w:rsidR="001908D1" w:rsidRDefault="00000000" w:rsidP="00AB65FC">
            <w:pPr>
              <w:rPr>
                <w:lang w:val="en-US"/>
              </w:rPr>
            </w:pPr>
            <w:sdt>
              <w:sdtPr>
                <w:rPr>
                  <w:lang w:val="en-US"/>
                </w:rPr>
                <w:id w:val="-1933051085"/>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ORGANIKO</w:t>
            </w:r>
          </w:p>
        </w:tc>
        <w:tc>
          <w:tcPr>
            <w:tcW w:w="411" w:type="pct"/>
          </w:tcPr>
          <w:p w14:paraId="62BF219A" w14:textId="261AEC3A" w:rsidR="001908D1" w:rsidRDefault="001908D1" w:rsidP="00AB65FC">
            <w:pPr>
              <w:rPr>
                <w:lang w:val="en-US"/>
              </w:rPr>
            </w:pPr>
            <w:r>
              <w:rPr>
                <w:lang w:val="en-US"/>
              </w:rPr>
              <w:t>CY</w:t>
            </w:r>
          </w:p>
        </w:tc>
        <w:tc>
          <w:tcPr>
            <w:tcW w:w="1020" w:type="pct"/>
          </w:tcPr>
          <w:p w14:paraId="0C59C190" w14:textId="59A96BF8" w:rsidR="001908D1" w:rsidRPr="00A31D91" w:rsidRDefault="00665940" w:rsidP="001D0871">
            <w:pPr>
              <w:spacing w:after="0" w:line="240" w:lineRule="auto"/>
              <w:rPr>
                <w:lang w:val="en-US"/>
              </w:rPr>
            </w:pPr>
            <w:r w:rsidRPr="00A31D91">
              <w:rPr>
                <w:lang w:val="en-US"/>
              </w:rPr>
              <w:t>MOH-CY</w:t>
            </w:r>
          </w:p>
        </w:tc>
        <w:tc>
          <w:tcPr>
            <w:tcW w:w="2718" w:type="pct"/>
          </w:tcPr>
          <w:p w14:paraId="5978F546" w14:textId="23AD1C47" w:rsidR="001908D1" w:rsidRPr="00A31D91" w:rsidRDefault="00000000" w:rsidP="001D0871">
            <w:pPr>
              <w:spacing w:after="0" w:line="240" w:lineRule="auto"/>
              <w:rPr>
                <w:lang w:val="en-US"/>
              </w:rPr>
            </w:pPr>
            <w:hyperlink r:id="rId27" w:anchor="showmetadata/ORGANIKO" w:history="1">
              <w:r w:rsidR="00DB1A8A" w:rsidRPr="00DB1A8A">
                <w:rPr>
                  <w:lang w:val="en-US"/>
                </w:rPr>
                <w:t>https://ipchem.jrc.ec.europa.eu/#showmetadata/ORGANIKO</w:t>
              </w:r>
            </w:hyperlink>
          </w:p>
        </w:tc>
      </w:tr>
    </w:tbl>
    <w:p w14:paraId="68562793" w14:textId="633C6DB1" w:rsidR="00CB5875" w:rsidRDefault="00CB5875"/>
    <w:tbl>
      <w:tblPr>
        <w:tblStyle w:val="TableGrid"/>
        <w:tblW w:w="5000" w:type="pct"/>
        <w:tblLayout w:type="fixed"/>
        <w:tblLook w:val="04A0" w:firstRow="1" w:lastRow="0" w:firstColumn="1" w:lastColumn="0" w:noHBand="0" w:noVBand="1"/>
      </w:tblPr>
      <w:tblGrid>
        <w:gridCol w:w="2547"/>
        <w:gridCol w:w="819"/>
        <w:gridCol w:w="2159"/>
        <w:gridCol w:w="8751"/>
      </w:tblGrid>
      <w:tr w:rsidR="00CB5875" w14:paraId="288D73C7" w14:textId="77777777" w:rsidTr="00DE419E">
        <w:tc>
          <w:tcPr>
            <w:tcW w:w="5000" w:type="pct"/>
            <w:gridSpan w:val="4"/>
          </w:tcPr>
          <w:p w14:paraId="6CD0FD2C" w14:textId="7A95BBB7" w:rsidR="00CB5875" w:rsidRDefault="00CB5875" w:rsidP="00CB5875">
            <w:pPr>
              <w:rPr>
                <w:b/>
                <w:lang w:val="en-US"/>
              </w:rPr>
            </w:pPr>
            <w:r>
              <w:rPr>
                <w:b/>
                <w:lang w:val="en-US"/>
              </w:rPr>
              <w:lastRenderedPageBreak/>
              <w:t>HBM4EU Aligned studies in TEENAGERS (12-19 years)</w:t>
            </w:r>
          </w:p>
        </w:tc>
      </w:tr>
      <w:tr w:rsidR="00CB5875" w14:paraId="2DFC6298" w14:textId="77777777" w:rsidTr="00DE419E">
        <w:tc>
          <w:tcPr>
            <w:tcW w:w="892" w:type="pct"/>
          </w:tcPr>
          <w:p w14:paraId="16D4C91E" w14:textId="4301E442" w:rsidR="00CB5875" w:rsidRDefault="00CB5875" w:rsidP="00CB5875">
            <w:pPr>
              <w:rPr>
                <w:lang w:val="en-US"/>
              </w:rPr>
            </w:pPr>
            <w:r>
              <w:rPr>
                <w:b/>
              </w:rPr>
              <w:t>Study Acronym</w:t>
            </w:r>
          </w:p>
        </w:tc>
        <w:tc>
          <w:tcPr>
            <w:tcW w:w="287" w:type="pct"/>
          </w:tcPr>
          <w:p w14:paraId="7C3437D2" w14:textId="429054F0" w:rsidR="00CB5875" w:rsidRDefault="00CB5875" w:rsidP="00CB5875">
            <w:pPr>
              <w:rPr>
                <w:lang w:val="en-US"/>
              </w:rPr>
            </w:pPr>
            <w:r>
              <w:rPr>
                <w:b/>
                <w:lang w:val="en-US"/>
              </w:rPr>
              <w:t>Country</w:t>
            </w:r>
          </w:p>
        </w:tc>
        <w:tc>
          <w:tcPr>
            <w:tcW w:w="756" w:type="pct"/>
          </w:tcPr>
          <w:p w14:paraId="015AF3DA" w14:textId="36174E95" w:rsidR="00CB5875" w:rsidRPr="001D0871" w:rsidRDefault="00CB5875" w:rsidP="00CB5875">
            <w:pPr>
              <w:rPr>
                <w:rFonts w:ascii="Calibri" w:hAnsi="Calibri" w:cs="Calibri"/>
                <w:color w:val="000000"/>
              </w:rPr>
            </w:pPr>
            <w:r>
              <w:rPr>
                <w:b/>
                <w:lang w:val="en-US"/>
              </w:rPr>
              <w:t>Supplying data controller</w:t>
            </w:r>
          </w:p>
        </w:tc>
        <w:tc>
          <w:tcPr>
            <w:tcW w:w="3065" w:type="pct"/>
          </w:tcPr>
          <w:p w14:paraId="7A4E6EC5" w14:textId="12FA14E7" w:rsidR="00CB5875" w:rsidRPr="001D0871" w:rsidRDefault="00CB5875" w:rsidP="00CB5875">
            <w:pPr>
              <w:rPr>
                <w:rFonts w:ascii="Calibri" w:hAnsi="Calibri" w:cs="Calibri"/>
                <w:color w:val="000000"/>
              </w:rPr>
            </w:pPr>
            <w:r>
              <w:rPr>
                <w:b/>
                <w:lang w:val="en-US"/>
              </w:rPr>
              <w:t>Link to</w:t>
            </w:r>
            <w:r w:rsidR="00FA5375">
              <w:rPr>
                <w:b/>
                <w:lang w:val="en-US"/>
              </w:rPr>
              <w:t xml:space="preserve"> IPCHEM</w:t>
            </w:r>
            <w:r>
              <w:rPr>
                <w:b/>
                <w:lang w:val="en-US"/>
              </w:rPr>
              <w:t xml:space="preserve"> metadata page</w:t>
            </w:r>
          </w:p>
        </w:tc>
      </w:tr>
      <w:tr w:rsidR="001908D1" w14:paraId="649341C0" w14:textId="77777777" w:rsidTr="00DE419E">
        <w:tc>
          <w:tcPr>
            <w:tcW w:w="892" w:type="pct"/>
          </w:tcPr>
          <w:p w14:paraId="465F31C4" w14:textId="5CD87048" w:rsidR="001908D1" w:rsidRDefault="00000000" w:rsidP="001D0871">
            <w:pPr>
              <w:rPr>
                <w:lang w:val="en-US"/>
              </w:rPr>
            </w:pPr>
            <w:sdt>
              <w:sdtPr>
                <w:rPr>
                  <w:lang w:val="en-US"/>
                </w:rPr>
                <w:id w:val="1059745888"/>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Riksmaten Ungdom</w:t>
            </w:r>
          </w:p>
        </w:tc>
        <w:tc>
          <w:tcPr>
            <w:tcW w:w="287" w:type="pct"/>
          </w:tcPr>
          <w:p w14:paraId="4D051028" w14:textId="03C16B9D" w:rsidR="001908D1" w:rsidRDefault="001908D1" w:rsidP="001D0871">
            <w:pPr>
              <w:rPr>
                <w:lang w:val="en-US"/>
              </w:rPr>
            </w:pPr>
            <w:r>
              <w:rPr>
                <w:lang w:val="en-US"/>
              </w:rPr>
              <w:t>SE</w:t>
            </w:r>
          </w:p>
        </w:tc>
        <w:tc>
          <w:tcPr>
            <w:tcW w:w="756" w:type="pct"/>
          </w:tcPr>
          <w:p w14:paraId="3B14B5C2" w14:textId="0FFFDD3C" w:rsidR="001908D1" w:rsidRPr="00A31D91" w:rsidRDefault="00665940" w:rsidP="001D0871">
            <w:pPr>
              <w:spacing w:after="0" w:line="240" w:lineRule="auto"/>
              <w:rPr>
                <w:lang w:val="en-US"/>
              </w:rPr>
            </w:pPr>
            <w:r w:rsidRPr="00A31D91">
              <w:rPr>
                <w:lang w:val="en-US"/>
              </w:rPr>
              <w:t>SFA</w:t>
            </w:r>
          </w:p>
        </w:tc>
        <w:tc>
          <w:tcPr>
            <w:tcW w:w="3065" w:type="pct"/>
          </w:tcPr>
          <w:p w14:paraId="5649B435" w14:textId="731C9725" w:rsidR="001908D1" w:rsidRPr="00A31D91" w:rsidRDefault="00000000" w:rsidP="001D0871">
            <w:pPr>
              <w:spacing w:after="0" w:line="240" w:lineRule="auto"/>
              <w:rPr>
                <w:lang w:val="en-US"/>
              </w:rPr>
            </w:pPr>
            <w:hyperlink r:id="rId28" w:anchor="showmetadata/RIKSMATENADOLESCENTS201617" w:history="1">
              <w:r w:rsidR="001908D1" w:rsidRPr="0020420C">
                <w:rPr>
                  <w:lang w:val="en-US"/>
                </w:rPr>
                <w:t>https://ipchem.jrc.ec.europa.eu/#showmetadata/RIKSMATENADOLESCENTS201617</w:t>
              </w:r>
            </w:hyperlink>
          </w:p>
        </w:tc>
      </w:tr>
      <w:tr w:rsidR="001908D1" w14:paraId="15E1F290" w14:textId="77777777" w:rsidTr="00DE419E">
        <w:tc>
          <w:tcPr>
            <w:tcW w:w="892" w:type="pct"/>
          </w:tcPr>
          <w:p w14:paraId="004E3D31" w14:textId="76585F88" w:rsidR="001908D1" w:rsidRDefault="00000000" w:rsidP="001D0871">
            <w:pPr>
              <w:rPr>
                <w:lang w:val="en-US"/>
              </w:rPr>
            </w:pPr>
            <w:sdt>
              <w:sdtPr>
                <w:rPr>
                  <w:lang w:val="en-US"/>
                </w:rPr>
                <w:id w:val="1684316923"/>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NEB II</w:t>
            </w:r>
          </w:p>
        </w:tc>
        <w:tc>
          <w:tcPr>
            <w:tcW w:w="287" w:type="pct"/>
          </w:tcPr>
          <w:p w14:paraId="548E3D7E" w14:textId="6C1D841F" w:rsidR="001908D1" w:rsidRDefault="001908D1" w:rsidP="001D0871">
            <w:pPr>
              <w:rPr>
                <w:lang w:val="en-US"/>
              </w:rPr>
            </w:pPr>
            <w:r>
              <w:rPr>
                <w:lang w:val="en-US"/>
              </w:rPr>
              <w:t>NO</w:t>
            </w:r>
          </w:p>
        </w:tc>
        <w:tc>
          <w:tcPr>
            <w:tcW w:w="756" w:type="pct"/>
          </w:tcPr>
          <w:p w14:paraId="6B40128F" w14:textId="31B124D5" w:rsidR="001908D1" w:rsidRPr="00A31D91" w:rsidRDefault="00665940" w:rsidP="001D0871">
            <w:pPr>
              <w:spacing w:after="0" w:line="240" w:lineRule="auto"/>
              <w:rPr>
                <w:lang w:val="en-US"/>
              </w:rPr>
            </w:pPr>
            <w:r w:rsidRPr="00A31D91">
              <w:rPr>
                <w:lang w:val="en-US"/>
              </w:rPr>
              <w:t>NIPH</w:t>
            </w:r>
          </w:p>
        </w:tc>
        <w:tc>
          <w:tcPr>
            <w:tcW w:w="3065" w:type="pct"/>
          </w:tcPr>
          <w:p w14:paraId="6FD9E98E" w14:textId="248DB406" w:rsidR="001908D1" w:rsidRPr="00A31D91" w:rsidRDefault="00000000" w:rsidP="001D0871">
            <w:pPr>
              <w:spacing w:after="0" w:line="240" w:lineRule="auto"/>
              <w:rPr>
                <w:lang w:val="en-US"/>
              </w:rPr>
            </w:pPr>
            <w:hyperlink r:id="rId29" w:anchor="showmetadata/NEBII" w:history="1">
              <w:r w:rsidR="001908D1" w:rsidRPr="00A31D91">
                <w:rPr>
                  <w:lang w:val="en-US"/>
                </w:rPr>
                <w:t>https://ipchem.jrc.ec.europa.eu/#showmetadata/NEBII</w:t>
              </w:r>
            </w:hyperlink>
          </w:p>
        </w:tc>
      </w:tr>
      <w:tr w:rsidR="001908D1" w14:paraId="50ACAD06" w14:textId="77777777" w:rsidTr="00DE419E">
        <w:tc>
          <w:tcPr>
            <w:tcW w:w="892" w:type="pct"/>
          </w:tcPr>
          <w:p w14:paraId="18232919" w14:textId="3755DB65" w:rsidR="001908D1" w:rsidRDefault="00000000" w:rsidP="001D0871">
            <w:pPr>
              <w:rPr>
                <w:lang w:val="en-US"/>
              </w:rPr>
            </w:pPr>
            <w:sdt>
              <w:sdtPr>
                <w:rPr>
                  <w:lang w:val="en-US"/>
                </w:rPr>
                <w:id w:val="-472832222"/>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(C)ELSPAC: TE</w:t>
            </w:r>
          </w:p>
        </w:tc>
        <w:tc>
          <w:tcPr>
            <w:tcW w:w="287" w:type="pct"/>
          </w:tcPr>
          <w:p w14:paraId="17EC730F" w14:textId="361119B9" w:rsidR="001908D1" w:rsidRDefault="001908D1" w:rsidP="001D0871">
            <w:pPr>
              <w:rPr>
                <w:lang w:val="en-US"/>
              </w:rPr>
            </w:pPr>
            <w:r>
              <w:rPr>
                <w:lang w:val="en-US"/>
              </w:rPr>
              <w:t>CZ</w:t>
            </w:r>
          </w:p>
        </w:tc>
        <w:tc>
          <w:tcPr>
            <w:tcW w:w="756" w:type="pct"/>
          </w:tcPr>
          <w:p w14:paraId="006D255B" w14:textId="463A76C9" w:rsidR="001908D1" w:rsidRPr="00A31D91" w:rsidRDefault="00665940" w:rsidP="001D0871">
            <w:pPr>
              <w:spacing w:after="0" w:line="240" w:lineRule="auto"/>
              <w:rPr>
                <w:lang w:val="en-US"/>
              </w:rPr>
            </w:pPr>
            <w:r w:rsidRPr="00A31D91">
              <w:rPr>
                <w:lang w:val="en-US"/>
              </w:rPr>
              <w:t>MU</w:t>
            </w:r>
          </w:p>
        </w:tc>
        <w:tc>
          <w:tcPr>
            <w:tcW w:w="3065" w:type="pct"/>
          </w:tcPr>
          <w:p w14:paraId="6506CB28" w14:textId="05B660B2" w:rsidR="001908D1" w:rsidRPr="00A31D91" w:rsidRDefault="00000000" w:rsidP="001D0871">
            <w:pPr>
              <w:spacing w:after="0" w:line="240" w:lineRule="auto"/>
              <w:rPr>
                <w:lang w:val="en-US"/>
              </w:rPr>
            </w:pPr>
            <w:hyperlink r:id="rId30" w:anchor="showmetadata/CELSPACTE" w:history="1">
              <w:r w:rsidR="001908D1" w:rsidRPr="0020420C">
                <w:rPr>
                  <w:lang w:val="en-US"/>
                </w:rPr>
                <w:t>https://ipchem.jrc.ec.europa.eu/#showmetadata/CELSPACTE</w:t>
              </w:r>
            </w:hyperlink>
          </w:p>
        </w:tc>
      </w:tr>
      <w:tr w:rsidR="001908D1" w14:paraId="6D163DE5" w14:textId="77777777" w:rsidTr="00DE419E">
        <w:tc>
          <w:tcPr>
            <w:tcW w:w="892" w:type="pct"/>
          </w:tcPr>
          <w:p w14:paraId="0B76A3D0" w14:textId="73CE763F" w:rsidR="001908D1" w:rsidRDefault="00000000" w:rsidP="001D0871">
            <w:pPr>
              <w:rPr>
                <w:lang w:val="en-US"/>
              </w:rPr>
            </w:pPr>
            <w:sdt>
              <w:sdtPr>
                <w:rPr>
                  <w:lang w:val="en-US"/>
                </w:rPr>
                <w:id w:val="1795713407"/>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PCB cohort follow-up</w:t>
            </w:r>
          </w:p>
        </w:tc>
        <w:tc>
          <w:tcPr>
            <w:tcW w:w="287" w:type="pct"/>
          </w:tcPr>
          <w:p w14:paraId="617713DD" w14:textId="37CA8E2E" w:rsidR="001908D1" w:rsidRDefault="001908D1" w:rsidP="001D0871">
            <w:pPr>
              <w:rPr>
                <w:lang w:val="en-US"/>
              </w:rPr>
            </w:pPr>
            <w:r>
              <w:rPr>
                <w:lang w:val="en-US"/>
              </w:rPr>
              <w:t>SK</w:t>
            </w:r>
          </w:p>
        </w:tc>
        <w:tc>
          <w:tcPr>
            <w:tcW w:w="756" w:type="pct"/>
          </w:tcPr>
          <w:p w14:paraId="5F321EB2" w14:textId="78C308BA" w:rsidR="001908D1" w:rsidRPr="00A31D91" w:rsidRDefault="00665940" w:rsidP="001D0871">
            <w:pPr>
              <w:spacing w:after="0" w:line="240" w:lineRule="auto"/>
              <w:rPr>
                <w:lang w:val="en-US"/>
              </w:rPr>
            </w:pPr>
            <w:r w:rsidRPr="00A31D91">
              <w:rPr>
                <w:lang w:val="en-US"/>
              </w:rPr>
              <w:t>SZU</w:t>
            </w:r>
          </w:p>
        </w:tc>
        <w:tc>
          <w:tcPr>
            <w:tcW w:w="3065" w:type="pct"/>
          </w:tcPr>
          <w:p w14:paraId="3041F30E" w14:textId="6EDADA92" w:rsidR="001908D1" w:rsidRPr="00A31D91" w:rsidRDefault="00000000" w:rsidP="001D0871">
            <w:pPr>
              <w:spacing w:after="0" w:line="240" w:lineRule="auto"/>
              <w:rPr>
                <w:lang w:val="en-US"/>
              </w:rPr>
            </w:pPr>
            <w:hyperlink r:id="rId31" w:anchor="showmetadata/PCBCOHORT" w:history="1">
              <w:r w:rsidR="001908D1" w:rsidRPr="0020420C">
                <w:rPr>
                  <w:lang w:val="en-US"/>
                </w:rPr>
                <w:t>https://ipchem.jrc.ec.europa.eu/index.html#showmetadata/PCBCOHORT</w:t>
              </w:r>
            </w:hyperlink>
          </w:p>
        </w:tc>
      </w:tr>
      <w:tr w:rsidR="001908D1" w14:paraId="5A7AF4A2" w14:textId="77777777" w:rsidTr="00DE419E">
        <w:tc>
          <w:tcPr>
            <w:tcW w:w="892" w:type="pct"/>
          </w:tcPr>
          <w:p w14:paraId="095163EB" w14:textId="529B56CE" w:rsidR="001908D1" w:rsidRDefault="00000000" w:rsidP="001D0871">
            <w:pPr>
              <w:rPr>
                <w:lang w:val="en-US"/>
              </w:rPr>
            </w:pPr>
            <w:sdt>
              <w:sdtPr>
                <w:rPr>
                  <w:lang w:val="en-US"/>
                </w:rPr>
                <w:id w:val="-1077660126"/>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POLAES</w:t>
            </w:r>
          </w:p>
        </w:tc>
        <w:tc>
          <w:tcPr>
            <w:tcW w:w="287" w:type="pct"/>
          </w:tcPr>
          <w:p w14:paraId="1272ED3D" w14:textId="28FA2710" w:rsidR="001908D1" w:rsidRDefault="001908D1" w:rsidP="001D0871">
            <w:pPr>
              <w:rPr>
                <w:lang w:val="en-US"/>
              </w:rPr>
            </w:pPr>
            <w:r>
              <w:rPr>
                <w:lang w:val="en-US"/>
              </w:rPr>
              <w:t>PL</w:t>
            </w:r>
          </w:p>
        </w:tc>
        <w:tc>
          <w:tcPr>
            <w:tcW w:w="756" w:type="pct"/>
          </w:tcPr>
          <w:p w14:paraId="776F1C11" w14:textId="73029110" w:rsidR="001908D1" w:rsidRPr="00A31D91" w:rsidRDefault="00665940" w:rsidP="001D0871">
            <w:pPr>
              <w:rPr>
                <w:lang w:val="en-US"/>
              </w:rPr>
            </w:pPr>
            <w:r w:rsidRPr="00A31D91">
              <w:rPr>
                <w:lang w:val="en-US"/>
              </w:rPr>
              <w:t>NIOM</w:t>
            </w:r>
          </w:p>
        </w:tc>
        <w:tc>
          <w:tcPr>
            <w:tcW w:w="3065" w:type="pct"/>
          </w:tcPr>
          <w:p w14:paraId="5E03FFD8" w14:textId="021BBE85" w:rsidR="001908D1" w:rsidRPr="00A31D91" w:rsidRDefault="00000000" w:rsidP="001D0871">
            <w:pPr>
              <w:rPr>
                <w:lang w:val="en-US"/>
              </w:rPr>
            </w:pPr>
            <w:hyperlink r:id="rId32" w:anchor="showmetadata/POLAES" w:history="1">
              <w:r w:rsidR="30D73A08" w:rsidRPr="0020420C">
                <w:rPr>
                  <w:lang w:val="en-US"/>
                </w:rPr>
                <w:t>https://ipchem.jrc.ec.europa.eu/#showmetadata/POLAES</w:t>
              </w:r>
            </w:hyperlink>
            <w:r w:rsidR="30D73A08" w:rsidRPr="17C52229">
              <w:rPr>
                <w:lang w:val="en-US"/>
              </w:rPr>
              <w:t xml:space="preserve"> </w:t>
            </w:r>
          </w:p>
        </w:tc>
      </w:tr>
      <w:tr w:rsidR="001908D1" w14:paraId="269A7DEB" w14:textId="77777777" w:rsidTr="00DE419E">
        <w:tc>
          <w:tcPr>
            <w:tcW w:w="892" w:type="pct"/>
          </w:tcPr>
          <w:p w14:paraId="3A07CBA9" w14:textId="2C5E09DC" w:rsidR="001908D1" w:rsidRDefault="00000000" w:rsidP="001D0871">
            <w:pPr>
              <w:rPr>
                <w:lang w:val="en-US"/>
              </w:rPr>
            </w:pPr>
            <w:sdt>
              <w:sdtPr>
                <w:rPr>
                  <w:lang w:val="en-US"/>
                </w:rPr>
                <w:id w:val="1523202989"/>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SLO CRP</w:t>
            </w:r>
          </w:p>
        </w:tc>
        <w:tc>
          <w:tcPr>
            <w:tcW w:w="287" w:type="pct"/>
          </w:tcPr>
          <w:p w14:paraId="581CDFF2" w14:textId="23E4C0E2" w:rsidR="001908D1" w:rsidRDefault="001908D1" w:rsidP="001D0871">
            <w:pPr>
              <w:rPr>
                <w:lang w:val="en-US"/>
              </w:rPr>
            </w:pPr>
            <w:r>
              <w:rPr>
                <w:lang w:val="en-US"/>
              </w:rPr>
              <w:t>SL</w:t>
            </w:r>
          </w:p>
        </w:tc>
        <w:tc>
          <w:tcPr>
            <w:tcW w:w="756" w:type="pct"/>
          </w:tcPr>
          <w:p w14:paraId="6E3ECC55" w14:textId="5BE8BC49" w:rsidR="001908D1" w:rsidRPr="00A31D91" w:rsidRDefault="00665940" w:rsidP="001D0871">
            <w:pPr>
              <w:spacing w:after="0" w:line="240" w:lineRule="auto"/>
              <w:rPr>
                <w:lang w:val="en-US"/>
              </w:rPr>
            </w:pPr>
            <w:r w:rsidRPr="00A31D91">
              <w:rPr>
                <w:lang w:val="en-US"/>
              </w:rPr>
              <w:t>JSI</w:t>
            </w:r>
          </w:p>
        </w:tc>
        <w:tc>
          <w:tcPr>
            <w:tcW w:w="3065" w:type="pct"/>
          </w:tcPr>
          <w:p w14:paraId="66C820AD" w14:textId="79635314" w:rsidR="001908D1" w:rsidRPr="00A31D91" w:rsidRDefault="00000000" w:rsidP="001D0871">
            <w:pPr>
              <w:spacing w:after="0" w:line="240" w:lineRule="auto"/>
              <w:rPr>
                <w:lang w:val="en-US"/>
              </w:rPr>
            </w:pPr>
            <w:hyperlink r:id="rId33" w:anchor="showmetadata/SLOCRP" w:history="1">
              <w:r w:rsidR="001908D1" w:rsidRPr="0020420C">
                <w:rPr>
                  <w:lang w:val="en-US"/>
                </w:rPr>
                <w:t>https://ipchem.jrc.ec.europa.eu/index.html#showmetadata/SLOCRP</w:t>
              </w:r>
            </w:hyperlink>
          </w:p>
        </w:tc>
      </w:tr>
      <w:tr w:rsidR="001908D1" w14:paraId="7877C0C5" w14:textId="77777777" w:rsidTr="00DE419E">
        <w:tc>
          <w:tcPr>
            <w:tcW w:w="892" w:type="pct"/>
          </w:tcPr>
          <w:p w14:paraId="0FDD5786" w14:textId="2EACFB6A" w:rsidR="001908D1" w:rsidRDefault="00000000" w:rsidP="001D0871">
            <w:pPr>
              <w:rPr>
                <w:lang w:val="en-US"/>
              </w:rPr>
            </w:pPr>
            <w:sdt>
              <w:sdtPr>
                <w:rPr>
                  <w:lang w:val="en-US"/>
                </w:rPr>
                <w:id w:val="-1180661817"/>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CROME</w:t>
            </w:r>
          </w:p>
        </w:tc>
        <w:tc>
          <w:tcPr>
            <w:tcW w:w="287" w:type="pct"/>
          </w:tcPr>
          <w:p w14:paraId="3973572B" w14:textId="34EE6C70" w:rsidR="001908D1" w:rsidRDefault="001908D1" w:rsidP="001D0871">
            <w:pPr>
              <w:rPr>
                <w:lang w:val="en-US"/>
              </w:rPr>
            </w:pPr>
            <w:r>
              <w:rPr>
                <w:lang w:val="en-US"/>
              </w:rPr>
              <w:t>EL</w:t>
            </w:r>
          </w:p>
        </w:tc>
        <w:tc>
          <w:tcPr>
            <w:tcW w:w="756" w:type="pct"/>
          </w:tcPr>
          <w:p w14:paraId="60EF7F96" w14:textId="2CADD943" w:rsidR="001908D1" w:rsidRPr="00A31D91" w:rsidRDefault="00665940" w:rsidP="001D0871">
            <w:pPr>
              <w:spacing w:after="0" w:line="240" w:lineRule="auto"/>
              <w:rPr>
                <w:lang w:val="en-US"/>
              </w:rPr>
            </w:pPr>
            <w:r w:rsidRPr="00A31D91">
              <w:rPr>
                <w:lang w:val="en-US"/>
              </w:rPr>
              <w:t>AUTH</w:t>
            </w:r>
          </w:p>
        </w:tc>
        <w:tc>
          <w:tcPr>
            <w:tcW w:w="3065" w:type="pct"/>
          </w:tcPr>
          <w:p w14:paraId="18E3DBE6" w14:textId="7A31BB68" w:rsidR="001908D1" w:rsidRPr="00A31D91" w:rsidRDefault="00000000" w:rsidP="001D0871">
            <w:pPr>
              <w:spacing w:after="0" w:line="240" w:lineRule="auto"/>
              <w:rPr>
                <w:lang w:val="en-US"/>
              </w:rPr>
            </w:pPr>
            <w:hyperlink r:id="rId34" w:anchor="showmetadata/CROME" w:history="1">
              <w:r w:rsidR="001908D1" w:rsidRPr="00A31D91">
                <w:rPr>
                  <w:lang w:val="en-US"/>
                </w:rPr>
                <w:t>https://ipchem.jrc.ec.europa.eu/#showmetadata/CROME</w:t>
              </w:r>
            </w:hyperlink>
          </w:p>
        </w:tc>
      </w:tr>
      <w:tr w:rsidR="001908D1" w14:paraId="7F781E6F" w14:textId="77777777" w:rsidTr="00DE419E">
        <w:tc>
          <w:tcPr>
            <w:tcW w:w="892" w:type="pct"/>
          </w:tcPr>
          <w:p w14:paraId="252B4AF1" w14:textId="3D35D7B7" w:rsidR="001908D1" w:rsidRDefault="00000000" w:rsidP="001D0871">
            <w:pPr>
              <w:rPr>
                <w:lang w:val="en-US"/>
              </w:rPr>
            </w:pPr>
            <w:sdt>
              <w:sdtPr>
                <w:rPr>
                  <w:lang w:val="en-US"/>
                </w:rPr>
                <w:id w:val="1840272522"/>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BEA</w:t>
            </w:r>
          </w:p>
        </w:tc>
        <w:tc>
          <w:tcPr>
            <w:tcW w:w="287" w:type="pct"/>
          </w:tcPr>
          <w:p w14:paraId="08E6BF52" w14:textId="03CE737F" w:rsidR="001908D1" w:rsidRDefault="001908D1" w:rsidP="001D0871">
            <w:pPr>
              <w:rPr>
                <w:lang w:val="en-US"/>
              </w:rPr>
            </w:pPr>
            <w:r>
              <w:rPr>
                <w:lang w:val="en-US"/>
              </w:rPr>
              <w:t>ES</w:t>
            </w:r>
          </w:p>
        </w:tc>
        <w:tc>
          <w:tcPr>
            <w:tcW w:w="756" w:type="pct"/>
          </w:tcPr>
          <w:p w14:paraId="674B1A79" w14:textId="0272963C" w:rsidR="001908D1" w:rsidRPr="00A31D91" w:rsidRDefault="00665940" w:rsidP="001D0871">
            <w:pPr>
              <w:spacing w:after="0" w:line="240" w:lineRule="auto"/>
              <w:rPr>
                <w:lang w:val="en-US"/>
              </w:rPr>
            </w:pPr>
            <w:r w:rsidRPr="00A31D91">
              <w:rPr>
                <w:lang w:val="en-US"/>
              </w:rPr>
              <w:t>ISCIII</w:t>
            </w:r>
          </w:p>
        </w:tc>
        <w:tc>
          <w:tcPr>
            <w:tcW w:w="3065" w:type="pct"/>
          </w:tcPr>
          <w:p w14:paraId="17465002" w14:textId="5EFE929B" w:rsidR="001908D1" w:rsidRPr="00A31D91" w:rsidRDefault="00000000" w:rsidP="001D0871">
            <w:pPr>
              <w:spacing w:after="0" w:line="240" w:lineRule="auto"/>
              <w:rPr>
                <w:lang w:val="en-US"/>
              </w:rPr>
            </w:pPr>
            <w:hyperlink r:id="rId35" w:anchor="showmetadata/BEA" w:history="1">
              <w:r w:rsidR="001908D1" w:rsidRPr="00A31D91">
                <w:rPr>
                  <w:lang w:val="en-US"/>
                </w:rPr>
                <w:t>https://ipchem.jrc.ec.europa.eu/#showmetadata/BEA</w:t>
              </w:r>
            </w:hyperlink>
          </w:p>
        </w:tc>
      </w:tr>
      <w:tr w:rsidR="001908D1" w14:paraId="6BBE4D43" w14:textId="77777777" w:rsidTr="00DE419E">
        <w:tc>
          <w:tcPr>
            <w:tcW w:w="892" w:type="pct"/>
          </w:tcPr>
          <w:p w14:paraId="3E3493FE" w14:textId="55A168E3" w:rsidR="001908D1" w:rsidRDefault="00000000" w:rsidP="001D0871">
            <w:pPr>
              <w:rPr>
                <w:lang w:val="en-US"/>
              </w:rPr>
            </w:pPr>
            <w:sdt>
              <w:sdtPr>
                <w:rPr>
                  <w:lang w:val="en-US"/>
                </w:rPr>
                <w:id w:val="-1523314360"/>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ESTEBAN</w:t>
            </w:r>
          </w:p>
        </w:tc>
        <w:tc>
          <w:tcPr>
            <w:tcW w:w="287" w:type="pct"/>
          </w:tcPr>
          <w:p w14:paraId="021E40EF" w14:textId="5E502B05" w:rsidR="001908D1" w:rsidRDefault="001908D1" w:rsidP="001D0871">
            <w:pPr>
              <w:rPr>
                <w:lang w:val="en-US"/>
              </w:rPr>
            </w:pPr>
            <w:r>
              <w:rPr>
                <w:lang w:val="en-US"/>
              </w:rPr>
              <w:t>FR</w:t>
            </w:r>
          </w:p>
        </w:tc>
        <w:tc>
          <w:tcPr>
            <w:tcW w:w="756" w:type="pct"/>
          </w:tcPr>
          <w:p w14:paraId="05F10212" w14:textId="3B50C971" w:rsidR="001908D1" w:rsidRPr="00A31D91" w:rsidRDefault="00665940" w:rsidP="001D0871">
            <w:pPr>
              <w:spacing w:after="0" w:line="240" w:lineRule="auto"/>
              <w:rPr>
                <w:lang w:val="en-US"/>
              </w:rPr>
            </w:pPr>
            <w:r w:rsidRPr="00A31D91">
              <w:rPr>
                <w:lang w:val="en-US"/>
              </w:rPr>
              <w:t>SPF</w:t>
            </w:r>
          </w:p>
        </w:tc>
        <w:tc>
          <w:tcPr>
            <w:tcW w:w="3065" w:type="pct"/>
          </w:tcPr>
          <w:p w14:paraId="5DADB324" w14:textId="73E973ED" w:rsidR="001908D1" w:rsidRPr="00A31D91" w:rsidRDefault="00000000" w:rsidP="001D0871">
            <w:pPr>
              <w:spacing w:after="0" w:line="240" w:lineRule="auto"/>
              <w:rPr>
                <w:lang w:val="en-US"/>
              </w:rPr>
            </w:pPr>
            <w:hyperlink r:id="rId36" w:anchor="showmetadata/ESTEBAN" w:history="1">
              <w:r w:rsidR="001908D1" w:rsidRPr="00854E8A">
                <w:rPr>
                  <w:lang w:val="en-US"/>
                </w:rPr>
                <w:t>https://ipchem.jrc.ec.europa.eu/#showmetadata/ESTEBAN</w:t>
              </w:r>
            </w:hyperlink>
          </w:p>
        </w:tc>
      </w:tr>
      <w:tr w:rsidR="001908D1" w14:paraId="4C0CDABA" w14:textId="77777777" w:rsidTr="00DE419E">
        <w:tc>
          <w:tcPr>
            <w:tcW w:w="892" w:type="pct"/>
          </w:tcPr>
          <w:p w14:paraId="7EA6E45E" w14:textId="2C41AB67" w:rsidR="001908D1" w:rsidRDefault="00000000" w:rsidP="001D0871">
            <w:pPr>
              <w:rPr>
                <w:lang w:val="en-US"/>
              </w:rPr>
            </w:pPr>
            <w:sdt>
              <w:sdtPr>
                <w:rPr>
                  <w:lang w:val="en-US"/>
                </w:rPr>
                <w:id w:val="-540055334"/>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GerES V</w:t>
            </w:r>
          </w:p>
        </w:tc>
        <w:tc>
          <w:tcPr>
            <w:tcW w:w="287" w:type="pct"/>
          </w:tcPr>
          <w:p w14:paraId="6393F30A" w14:textId="468B8A8C" w:rsidR="001908D1" w:rsidRDefault="001908D1" w:rsidP="001D0871">
            <w:pPr>
              <w:rPr>
                <w:lang w:val="en-US"/>
              </w:rPr>
            </w:pPr>
            <w:r>
              <w:rPr>
                <w:lang w:val="en-US"/>
              </w:rPr>
              <w:t>DE</w:t>
            </w:r>
          </w:p>
        </w:tc>
        <w:tc>
          <w:tcPr>
            <w:tcW w:w="756" w:type="pct"/>
          </w:tcPr>
          <w:p w14:paraId="50BFFCA4" w14:textId="06128A82" w:rsidR="001908D1" w:rsidRPr="00A31D91" w:rsidRDefault="00665940" w:rsidP="001D0871">
            <w:pPr>
              <w:spacing w:after="0" w:line="240" w:lineRule="auto"/>
              <w:rPr>
                <w:lang w:val="en-US"/>
              </w:rPr>
            </w:pPr>
            <w:r w:rsidRPr="00A31D91">
              <w:rPr>
                <w:lang w:val="en-US"/>
              </w:rPr>
              <w:t>UBA</w:t>
            </w:r>
          </w:p>
        </w:tc>
        <w:tc>
          <w:tcPr>
            <w:tcW w:w="3065" w:type="pct"/>
          </w:tcPr>
          <w:p w14:paraId="3DDFC171" w14:textId="5708B953" w:rsidR="001908D1" w:rsidRPr="00A31D91" w:rsidRDefault="00000000" w:rsidP="001D0871">
            <w:pPr>
              <w:spacing w:after="0" w:line="240" w:lineRule="auto"/>
              <w:rPr>
                <w:lang w:val="en-US"/>
              </w:rPr>
            </w:pPr>
            <w:hyperlink r:id="rId37" w:anchor="showmetadata/GERESV" w:history="1">
              <w:r w:rsidR="001908D1" w:rsidRPr="00854E8A">
                <w:rPr>
                  <w:lang w:val="en-US"/>
                </w:rPr>
                <w:t>https://ipchem.jrc.ec.europa.eu/index.html#showmetadata/GERESV</w:t>
              </w:r>
            </w:hyperlink>
          </w:p>
        </w:tc>
      </w:tr>
      <w:tr w:rsidR="001908D1" w:rsidRPr="007E26B1" w14:paraId="1A3D5FDC" w14:textId="77777777" w:rsidTr="00DE419E">
        <w:tc>
          <w:tcPr>
            <w:tcW w:w="892" w:type="pct"/>
          </w:tcPr>
          <w:p w14:paraId="242FE0C6" w14:textId="6E594736" w:rsidR="001908D1" w:rsidRPr="007E26B1" w:rsidRDefault="00000000" w:rsidP="001D0871">
            <w:pPr>
              <w:rPr>
                <w:lang w:val="en-US"/>
              </w:rPr>
            </w:pPr>
            <w:sdt>
              <w:sdtPr>
                <w:rPr>
                  <w:lang w:val="en-US"/>
                </w:rPr>
                <w:id w:val="1660343206"/>
                <w14:checkbox>
                  <w14:checked w14:val="0"/>
                  <w14:checkedState w14:val="2612" w14:font="MS Gothic"/>
                  <w14:uncheckedState w14:val="2610" w14:font="MS Gothic"/>
                </w14:checkbox>
              </w:sdtPr>
              <w:sdtContent>
                <w:r w:rsidR="001908D1" w:rsidRPr="007E26B1">
                  <w:rPr>
                    <w:rFonts w:ascii="Segoe UI Symbol" w:hAnsi="Segoe UI Symbol" w:cs="Segoe UI Symbol"/>
                    <w:lang w:val="en-US"/>
                  </w:rPr>
                  <w:t>☐</w:t>
                </w:r>
              </w:sdtContent>
            </w:sdt>
            <w:r w:rsidR="001908D1" w:rsidRPr="007E26B1">
              <w:rPr>
                <w:lang w:val="en-US"/>
              </w:rPr>
              <w:t xml:space="preserve"> FLEHS IV</w:t>
            </w:r>
          </w:p>
        </w:tc>
        <w:tc>
          <w:tcPr>
            <w:tcW w:w="287" w:type="pct"/>
          </w:tcPr>
          <w:p w14:paraId="5BCEBF2E" w14:textId="59BA09F1" w:rsidR="001908D1" w:rsidRPr="007E26B1" w:rsidRDefault="001908D1" w:rsidP="001D0871">
            <w:pPr>
              <w:rPr>
                <w:lang w:val="en-US"/>
              </w:rPr>
            </w:pPr>
            <w:r w:rsidRPr="007E26B1">
              <w:rPr>
                <w:lang w:val="en-US"/>
              </w:rPr>
              <w:t>BE</w:t>
            </w:r>
          </w:p>
        </w:tc>
        <w:tc>
          <w:tcPr>
            <w:tcW w:w="756" w:type="pct"/>
          </w:tcPr>
          <w:p w14:paraId="2D6D1264" w14:textId="3DEDA26D" w:rsidR="001908D1" w:rsidRPr="007E26B1" w:rsidRDefault="208C9798" w:rsidP="001D0871">
            <w:pPr>
              <w:spacing w:after="0" w:line="240" w:lineRule="auto"/>
              <w:rPr>
                <w:lang w:val="en-US"/>
              </w:rPr>
            </w:pPr>
            <w:r w:rsidRPr="00F31760">
              <w:rPr>
                <w:lang w:val="en-US"/>
              </w:rPr>
              <w:t>FLEHS consortium</w:t>
            </w:r>
          </w:p>
        </w:tc>
        <w:tc>
          <w:tcPr>
            <w:tcW w:w="3065" w:type="pct"/>
          </w:tcPr>
          <w:p w14:paraId="25892AD8" w14:textId="372705F4" w:rsidR="001908D1" w:rsidRPr="007E26B1" w:rsidRDefault="00000000" w:rsidP="001D0871">
            <w:pPr>
              <w:spacing w:after="0" w:line="240" w:lineRule="auto"/>
              <w:rPr>
                <w:lang w:val="en-US"/>
              </w:rPr>
            </w:pPr>
            <w:hyperlink r:id="rId38" w:anchor="showmetadata/FLEHS4REFADO" w:history="1">
              <w:r w:rsidR="001908D1" w:rsidRPr="00854E8A">
                <w:rPr>
                  <w:lang w:val="en-US"/>
                </w:rPr>
                <w:t>https://ipchem.jrc.ec.europa.eu/#showmetadata/FLEHS4REFADO</w:t>
              </w:r>
            </w:hyperlink>
          </w:p>
        </w:tc>
      </w:tr>
    </w:tbl>
    <w:p w14:paraId="2C774C5C" w14:textId="2BBE6B8E" w:rsidR="00CB5875" w:rsidRDefault="00CB5875"/>
    <w:p w14:paraId="4330E84C" w14:textId="77777777" w:rsidR="00CB5875" w:rsidRDefault="00CB5875">
      <w:pPr>
        <w:spacing w:after="60" w:line="280" w:lineRule="exact"/>
      </w:pPr>
      <w:r>
        <w:br w:type="page"/>
      </w:r>
    </w:p>
    <w:tbl>
      <w:tblPr>
        <w:tblStyle w:val="TableGrid"/>
        <w:tblW w:w="5000" w:type="pct"/>
        <w:tblLook w:val="04A0" w:firstRow="1" w:lastRow="0" w:firstColumn="1" w:lastColumn="0" w:noHBand="0" w:noVBand="1"/>
      </w:tblPr>
      <w:tblGrid>
        <w:gridCol w:w="2352"/>
        <w:gridCol w:w="1060"/>
        <w:gridCol w:w="1282"/>
        <w:gridCol w:w="9582"/>
      </w:tblGrid>
      <w:tr w:rsidR="00CB5875" w14:paraId="7441BD8C" w14:textId="77777777" w:rsidTr="17C52229">
        <w:tc>
          <w:tcPr>
            <w:tcW w:w="5000" w:type="pct"/>
            <w:gridSpan w:val="4"/>
          </w:tcPr>
          <w:p w14:paraId="02D9B001" w14:textId="5F44A7BC" w:rsidR="00CB5875" w:rsidRDefault="00CB5875" w:rsidP="00CB5875">
            <w:pPr>
              <w:rPr>
                <w:b/>
                <w:lang w:val="en-US"/>
              </w:rPr>
            </w:pPr>
            <w:r>
              <w:rPr>
                <w:b/>
                <w:lang w:val="en-US"/>
              </w:rPr>
              <w:lastRenderedPageBreak/>
              <w:t>HBM4EU Aligned studies in ADULTS (20-39 years)</w:t>
            </w:r>
          </w:p>
        </w:tc>
      </w:tr>
      <w:tr w:rsidR="00CB5875" w14:paraId="7E51F8EF" w14:textId="77777777" w:rsidTr="17C52229">
        <w:tc>
          <w:tcPr>
            <w:tcW w:w="824" w:type="pct"/>
          </w:tcPr>
          <w:p w14:paraId="3F934806" w14:textId="3A9E957D" w:rsidR="00CB5875" w:rsidRDefault="00CB5875" w:rsidP="00CB5875">
            <w:pPr>
              <w:rPr>
                <w:lang w:val="en-US"/>
              </w:rPr>
            </w:pPr>
            <w:r>
              <w:rPr>
                <w:b/>
              </w:rPr>
              <w:t>Study Acronym</w:t>
            </w:r>
          </w:p>
        </w:tc>
        <w:tc>
          <w:tcPr>
            <w:tcW w:w="371" w:type="pct"/>
          </w:tcPr>
          <w:p w14:paraId="103EE480" w14:textId="50DD5884" w:rsidR="00CB5875" w:rsidRDefault="00CB5875" w:rsidP="00CB5875">
            <w:pPr>
              <w:rPr>
                <w:lang w:val="en-US"/>
              </w:rPr>
            </w:pPr>
            <w:r>
              <w:rPr>
                <w:b/>
                <w:lang w:val="en-US"/>
              </w:rPr>
              <w:t>Country</w:t>
            </w:r>
          </w:p>
        </w:tc>
        <w:tc>
          <w:tcPr>
            <w:tcW w:w="449" w:type="pct"/>
          </w:tcPr>
          <w:p w14:paraId="3126CE3B" w14:textId="5699A27C" w:rsidR="00CB5875" w:rsidRPr="001D0871" w:rsidRDefault="00CB5875" w:rsidP="00CB5875">
            <w:pPr>
              <w:rPr>
                <w:rFonts w:ascii="Calibri" w:hAnsi="Calibri" w:cs="Calibri"/>
                <w:color w:val="000000"/>
              </w:rPr>
            </w:pPr>
            <w:r>
              <w:rPr>
                <w:b/>
                <w:lang w:val="en-US"/>
              </w:rPr>
              <w:t>Supplying data controller</w:t>
            </w:r>
          </w:p>
        </w:tc>
        <w:tc>
          <w:tcPr>
            <w:tcW w:w="3356" w:type="pct"/>
          </w:tcPr>
          <w:p w14:paraId="57D0BF91" w14:textId="338D2FC7" w:rsidR="00CB5875" w:rsidRPr="001D0871" w:rsidRDefault="00CB5875" w:rsidP="00CB5875">
            <w:pPr>
              <w:rPr>
                <w:rFonts w:ascii="Calibri" w:hAnsi="Calibri" w:cs="Calibri"/>
                <w:color w:val="000000"/>
              </w:rPr>
            </w:pPr>
            <w:r>
              <w:rPr>
                <w:b/>
                <w:lang w:val="en-US"/>
              </w:rPr>
              <w:t xml:space="preserve">Link to </w:t>
            </w:r>
            <w:r w:rsidR="00FA5375">
              <w:rPr>
                <w:b/>
                <w:lang w:val="en-US"/>
              </w:rPr>
              <w:t xml:space="preserve">IPCHEM </w:t>
            </w:r>
            <w:r>
              <w:rPr>
                <w:b/>
                <w:lang w:val="en-US"/>
              </w:rPr>
              <w:t>metadata page</w:t>
            </w:r>
          </w:p>
        </w:tc>
      </w:tr>
      <w:tr w:rsidR="001908D1" w14:paraId="3A8BE35E" w14:textId="77777777" w:rsidTr="17C52229">
        <w:tc>
          <w:tcPr>
            <w:tcW w:w="824" w:type="pct"/>
          </w:tcPr>
          <w:p w14:paraId="29C7F22B" w14:textId="18490008" w:rsidR="001908D1" w:rsidRDefault="00000000" w:rsidP="001D0871">
            <w:pPr>
              <w:rPr>
                <w:lang w:val="en-US"/>
              </w:rPr>
            </w:pPr>
            <w:sdt>
              <w:sdtPr>
                <w:rPr>
                  <w:lang w:val="en-US"/>
                </w:rPr>
                <w:id w:val="304276668"/>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CPHMINIPUB parents/DYMS</w:t>
            </w:r>
          </w:p>
        </w:tc>
        <w:tc>
          <w:tcPr>
            <w:tcW w:w="371" w:type="pct"/>
          </w:tcPr>
          <w:p w14:paraId="76A23382" w14:textId="4351197C" w:rsidR="001908D1" w:rsidRDefault="001908D1" w:rsidP="001D0871">
            <w:pPr>
              <w:rPr>
                <w:lang w:val="en-US"/>
              </w:rPr>
            </w:pPr>
            <w:r>
              <w:rPr>
                <w:lang w:val="en-US"/>
              </w:rPr>
              <w:t>DK</w:t>
            </w:r>
          </w:p>
        </w:tc>
        <w:tc>
          <w:tcPr>
            <w:tcW w:w="449" w:type="pct"/>
          </w:tcPr>
          <w:p w14:paraId="17CCB120" w14:textId="476DCD79" w:rsidR="001908D1" w:rsidRPr="00A31D91" w:rsidRDefault="00665940" w:rsidP="001D0871">
            <w:pPr>
              <w:rPr>
                <w:lang w:val="en-US"/>
              </w:rPr>
            </w:pPr>
            <w:r w:rsidRPr="00A31D91">
              <w:rPr>
                <w:lang w:val="en-US"/>
              </w:rPr>
              <w:t>RegionH</w:t>
            </w:r>
          </w:p>
        </w:tc>
        <w:tc>
          <w:tcPr>
            <w:tcW w:w="3356" w:type="pct"/>
          </w:tcPr>
          <w:p w14:paraId="06D3EE73" w14:textId="77777777" w:rsidR="00A31D91" w:rsidRPr="00A31D91" w:rsidRDefault="00A31D91" w:rsidP="001D0871">
            <w:pPr>
              <w:spacing w:after="0" w:line="240" w:lineRule="auto"/>
              <w:rPr>
                <w:lang w:val="en-US"/>
              </w:rPr>
            </w:pPr>
          </w:p>
          <w:p w14:paraId="479F04E7" w14:textId="79D9F0F8" w:rsidR="001908D1" w:rsidRPr="00A31D91" w:rsidRDefault="00000000" w:rsidP="001D0871">
            <w:pPr>
              <w:spacing w:after="0" w:line="240" w:lineRule="auto"/>
              <w:rPr>
                <w:lang w:val="en-US"/>
              </w:rPr>
            </w:pPr>
            <w:hyperlink r:id="rId39" w:anchor="showmetadata/DYMS" w:history="1">
              <w:r w:rsidR="001908D1" w:rsidRPr="00C914FD">
                <w:rPr>
                  <w:lang w:val="en-US"/>
                </w:rPr>
                <w:t>https://ipchem.jrc.ec.europa.eu/index.html#showmetadata/DYMS</w:t>
              </w:r>
            </w:hyperlink>
          </w:p>
        </w:tc>
      </w:tr>
      <w:tr w:rsidR="001908D1" w14:paraId="0403396E" w14:textId="77777777" w:rsidTr="17C52229">
        <w:tc>
          <w:tcPr>
            <w:tcW w:w="824" w:type="pct"/>
          </w:tcPr>
          <w:p w14:paraId="51B27F3C" w14:textId="4393015B" w:rsidR="001908D1" w:rsidRDefault="00000000" w:rsidP="001D0871">
            <w:pPr>
              <w:rPr>
                <w:lang w:val="en-US"/>
              </w:rPr>
            </w:pPr>
            <w:sdt>
              <w:sdtPr>
                <w:rPr>
                  <w:lang w:val="en-US"/>
                </w:rPr>
                <w:id w:val="-1324274782"/>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DIET_HBM</w:t>
            </w:r>
          </w:p>
        </w:tc>
        <w:tc>
          <w:tcPr>
            <w:tcW w:w="371" w:type="pct"/>
          </w:tcPr>
          <w:p w14:paraId="47C80E1E" w14:textId="7E85CA5C" w:rsidR="001908D1" w:rsidRDefault="001908D1" w:rsidP="001D0871">
            <w:pPr>
              <w:rPr>
                <w:lang w:val="en-US"/>
              </w:rPr>
            </w:pPr>
            <w:r>
              <w:rPr>
                <w:lang w:val="en-US"/>
              </w:rPr>
              <w:t>IS</w:t>
            </w:r>
          </w:p>
        </w:tc>
        <w:tc>
          <w:tcPr>
            <w:tcW w:w="449" w:type="pct"/>
          </w:tcPr>
          <w:p w14:paraId="674ACBDF" w14:textId="2800FEFD" w:rsidR="001908D1" w:rsidRPr="00A31D91" w:rsidRDefault="00665940" w:rsidP="001D0871">
            <w:pPr>
              <w:spacing w:after="0" w:line="240" w:lineRule="auto"/>
              <w:rPr>
                <w:lang w:val="en-US"/>
              </w:rPr>
            </w:pPr>
            <w:r w:rsidRPr="00A31D91">
              <w:rPr>
                <w:lang w:val="en-US"/>
              </w:rPr>
              <w:t>UI</w:t>
            </w:r>
          </w:p>
        </w:tc>
        <w:tc>
          <w:tcPr>
            <w:tcW w:w="3356" w:type="pct"/>
          </w:tcPr>
          <w:p w14:paraId="60D26F43" w14:textId="22B3D04D" w:rsidR="001908D1" w:rsidRPr="00A31D91" w:rsidRDefault="00000000" w:rsidP="001D0871">
            <w:pPr>
              <w:spacing w:after="0" w:line="240" w:lineRule="auto"/>
              <w:rPr>
                <w:lang w:val="en-US"/>
              </w:rPr>
            </w:pPr>
            <w:hyperlink r:id="rId40" w:anchor="showmetadata/DIETHBM" w:history="1">
              <w:r w:rsidR="001908D1" w:rsidRPr="00A31D91">
                <w:rPr>
                  <w:lang w:val="en-US"/>
                </w:rPr>
                <w:t>https://ipchem.jrc.ec.europa.eu/#showmetadata/DIETHBM</w:t>
              </w:r>
            </w:hyperlink>
          </w:p>
        </w:tc>
      </w:tr>
      <w:tr w:rsidR="001908D1" w14:paraId="49CC8691" w14:textId="77777777" w:rsidTr="17C52229">
        <w:tc>
          <w:tcPr>
            <w:tcW w:w="824" w:type="pct"/>
          </w:tcPr>
          <w:p w14:paraId="1C1BA9DC" w14:textId="3864B275" w:rsidR="001908D1" w:rsidRDefault="00000000" w:rsidP="001D0871">
            <w:pPr>
              <w:rPr>
                <w:lang w:val="en-US"/>
              </w:rPr>
            </w:pPr>
            <w:sdt>
              <w:sdtPr>
                <w:rPr>
                  <w:lang w:val="en-US"/>
                </w:rPr>
                <w:id w:val="723189803"/>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(C)ELSPAC: YA</w:t>
            </w:r>
          </w:p>
        </w:tc>
        <w:tc>
          <w:tcPr>
            <w:tcW w:w="371" w:type="pct"/>
          </w:tcPr>
          <w:p w14:paraId="6C50303D" w14:textId="086BFB11" w:rsidR="001908D1" w:rsidRDefault="001908D1" w:rsidP="001D0871">
            <w:pPr>
              <w:rPr>
                <w:lang w:val="en-US"/>
              </w:rPr>
            </w:pPr>
            <w:r>
              <w:rPr>
                <w:lang w:val="en-US"/>
              </w:rPr>
              <w:t>CZ</w:t>
            </w:r>
          </w:p>
        </w:tc>
        <w:tc>
          <w:tcPr>
            <w:tcW w:w="449" w:type="pct"/>
          </w:tcPr>
          <w:p w14:paraId="31BDA3D6" w14:textId="3877F1B0" w:rsidR="001908D1" w:rsidRPr="00A31D91" w:rsidRDefault="00665940" w:rsidP="001D0871">
            <w:pPr>
              <w:spacing w:after="0" w:line="240" w:lineRule="auto"/>
              <w:rPr>
                <w:lang w:val="en-US"/>
              </w:rPr>
            </w:pPr>
            <w:r w:rsidRPr="00A31D91">
              <w:rPr>
                <w:lang w:val="en-US"/>
              </w:rPr>
              <w:t>MU</w:t>
            </w:r>
          </w:p>
        </w:tc>
        <w:tc>
          <w:tcPr>
            <w:tcW w:w="3356" w:type="pct"/>
          </w:tcPr>
          <w:p w14:paraId="5B5793C3" w14:textId="4EF39A88" w:rsidR="001908D1" w:rsidRPr="00A31D91" w:rsidRDefault="00000000" w:rsidP="001D0871">
            <w:pPr>
              <w:spacing w:after="0" w:line="240" w:lineRule="auto"/>
              <w:rPr>
                <w:lang w:val="en-US"/>
              </w:rPr>
            </w:pPr>
            <w:hyperlink r:id="rId41" w:anchor="showmetadata/CELSPACYA" w:history="1">
              <w:r w:rsidR="001908D1" w:rsidRPr="00C914FD">
                <w:rPr>
                  <w:lang w:val="en-US"/>
                </w:rPr>
                <w:t>https://ipchem.jrc.ec.europa.eu/#showmetadata/CELSPACYA</w:t>
              </w:r>
            </w:hyperlink>
          </w:p>
        </w:tc>
      </w:tr>
      <w:tr w:rsidR="001908D1" w14:paraId="76095B37" w14:textId="77777777" w:rsidTr="17C52229">
        <w:tc>
          <w:tcPr>
            <w:tcW w:w="824" w:type="pct"/>
          </w:tcPr>
          <w:p w14:paraId="465343A3" w14:textId="0A1F1497" w:rsidR="001908D1" w:rsidRDefault="00000000" w:rsidP="001D0871">
            <w:pPr>
              <w:rPr>
                <w:lang w:val="en-US"/>
              </w:rPr>
            </w:pPr>
            <w:sdt>
              <w:sdtPr>
                <w:rPr>
                  <w:lang w:val="en-US"/>
                </w:rPr>
                <w:id w:val="1180702733"/>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POLAES</w:t>
            </w:r>
          </w:p>
        </w:tc>
        <w:tc>
          <w:tcPr>
            <w:tcW w:w="371" w:type="pct"/>
          </w:tcPr>
          <w:p w14:paraId="0356B1B0" w14:textId="4D6B8AFA" w:rsidR="001908D1" w:rsidRDefault="001908D1" w:rsidP="001D0871">
            <w:pPr>
              <w:rPr>
                <w:lang w:val="en-US"/>
              </w:rPr>
            </w:pPr>
            <w:r>
              <w:rPr>
                <w:lang w:val="en-US"/>
              </w:rPr>
              <w:t>PL</w:t>
            </w:r>
          </w:p>
        </w:tc>
        <w:tc>
          <w:tcPr>
            <w:tcW w:w="449" w:type="pct"/>
          </w:tcPr>
          <w:p w14:paraId="5119C53B" w14:textId="3ECE7376" w:rsidR="001908D1" w:rsidRPr="00A31D91" w:rsidRDefault="00665940" w:rsidP="001D0871">
            <w:pPr>
              <w:rPr>
                <w:lang w:val="en-US"/>
              </w:rPr>
            </w:pPr>
            <w:r w:rsidRPr="00A31D91">
              <w:rPr>
                <w:lang w:val="en-US"/>
              </w:rPr>
              <w:t>NIOM</w:t>
            </w:r>
          </w:p>
        </w:tc>
        <w:tc>
          <w:tcPr>
            <w:tcW w:w="3356" w:type="pct"/>
          </w:tcPr>
          <w:p w14:paraId="2FEB6EE0" w14:textId="0994BF6C" w:rsidR="001908D1" w:rsidRPr="00A31D91" w:rsidRDefault="00000000" w:rsidP="001D0871">
            <w:pPr>
              <w:rPr>
                <w:lang w:val="en-US"/>
              </w:rPr>
            </w:pPr>
            <w:hyperlink r:id="rId42" w:anchor="showmetadata/POLAES" w:history="1">
              <w:r w:rsidR="31DEFA30" w:rsidRPr="00C914FD">
                <w:rPr>
                  <w:lang w:val="en-US"/>
                </w:rPr>
                <w:t>https://ipchem.jrc.ec.europa.eu/#showmetadata/POLAES</w:t>
              </w:r>
            </w:hyperlink>
            <w:r w:rsidR="31DEFA30" w:rsidRPr="17C52229">
              <w:rPr>
                <w:lang w:val="en-US"/>
              </w:rPr>
              <w:t xml:space="preserve"> </w:t>
            </w:r>
          </w:p>
        </w:tc>
      </w:tr>
      <w:tr w:rsidR="001908D1" w14:paraId="78C353DC" w14:textId="77777777" w:rsidTr="17C52229">
        <w:tc>
          <w:tcPr>
            <w:tcW w:w="824" w:type="pct"/>
          </w:tcPr>
          <w:p w14:paraId="5FFD56FF" w14:textId="65658F6A" w:rsidR="001908D1" w:rsidRDefault="00000000" w:rsidP="001D0871">
            <w:pPr>
              <w:rPr>
                <w:lang w:val="en-US"/>
              </w:rPr>
            </w:pPr>
            <w:sdt>
              <w:sdtPr>
                <w:rPr>
                  <w:lang w:val="en-US"/>
                </w:rPr>
                <w:id w:val="-1880702922"/>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HBM in Croatia</w:t>
            </w:r>
          </w:p>
        </w:tc>
        <w:tc>
          <w:tcPr>
            <w:tcW w:w="371" w:type="pct"/>
          </w:tcPr>
          <w:p w14:paraId="14FF64F5" w14:textId="19BE0223" w:rsidR="001908D1" w:rsidRDefault="001908D1" w:rsidP="001D0871">
            <w:pPr>
              <w:rPr>
                <w:lang w:val="en-US"/>
              </w:rPr>
            </w:pPr>
            <w:r>
              <w:rPr>
                <w:lang w:val="en-US"/>
              </w:rPr>
              <w:t>HR</w:t>
            </w:r>
          </w:p>
        </w:tc>
        <w:tc>
          <w:tcPr>
            <w:tcW w:w="449" w:type="pct"/>
          </w:tcPr>
          <w:p w14:paraId="5BCB27FE" w14:textId="61ED872A" w:rsidR="001908D1" w:rsidRPr="00A31D91" w:rsidRDefault="00665940" w:rsidP="001D0871">
            <w:pPr>
              <w:spacing w:after="0" w:line="240" w:lineRule="auto"/>
              <w:rPr>
                <w:lang w:val="en-US"/>
              </w:rPr>
            </w:pPr>
            <w:r w:rsidRPr="00A31D91">
              <w:rPr>
                <w:lang w:val="en-US"/>
              </w:rPr>
              <w:t>CIPH</w:t>
            </w:r>
          </w:p>
        </w:tc>
        <w:tc>
          <w:tcPr>
            <w:tcW w:w="3356" w:type="pct"/>
          </w:tcPr>
          <w:p w14:paraId="24D0C932" w14:textId="64B05574" w:rsidR="001908D1" w:rsidRPr="00A31D91" w:rsidRDefault="00000000" w:rsidP="001D0871">
            <w:pPr>
              <w:spacing w:after="0" w:line="240" w:lineRule="auto"/>
              <w:rPr>
                <w:lang w:val="en-US"/>
              </w:rPr>
            </w:pPr>
            <w:hyperlink r:id="rId43" w:anchor="showmetadata/HBMSURVEYINADULTSINCROATIA" w:history="1">
              <w:r w:rsidR="001908D1" w:rsidRPr="00A31D91">
                <w:rPr>
                  <w:lang w:val="en-US"/>
                </w:rPr>
                <w:t>https://ipchem.jrc.ec.europa.eu/index.html#showmetadata/HBMSURVEYINADULTSINCROATIA</w:t>
              </w:r>
            </w:hyperlink>
          </w:p>
        </w:tc>
      </w:tr>
      <w:tr w:rsidR="001908D1" w14:paraId="623AE05E" w14:textId="77777777" w:rsidTr="17C52229">
        <w:tc>
          <w:tcPr>
            <w:tcW w:w="824" w:type="pct"/>
          </w:tcPr>
          <w:p w14:paraId="787510CF" w14:textId="043BB5F2" w:rsidR="001908D1" w:rsidRDefault="00000000" w:rsidP="001D0871">
            <w:pPr>
              <w:rPr>
                <w:lang w:val="en-US"/>
              </w:rPr>
            </w:pPr>
            <w:sdt>
              <w:sdtPr>
                <w:rPr>
                  <w:lang w:val="en-US"/>
                </w:rPr>
                <w:id w:val="-502585551"/>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sidRPr="00A31D91">
              <w:rPr>
                <w:lang w:val="en-US"/>
              </w:rPr>
              <w:t xml:space="preserve"> </w:t>
            </w:r>
            <w:r w:rsidR="001908D1" w:rsidRPr="008C5007">
              <w:rPr>
                <w:lang w:val="en-US"/>
              </w:rPr>
              <w:t>INSEF-ExpoQuim</w:t>
            </w:r>
          </w:p>
        </w:tc>
        <w:tc>
          <w:tcPr>
            <w:tcW w:w="371" w:type="pct"/>
          </w:tcPr>
          <w:p w14:paraId="3E12D900" w14:textId="1798D52E" w:rsidR="001908D1" w:rsidRDefault="001908D1" w:rsidP="001D0871">
            <w:pPr>
              <w:rPr>
                <w:lang w:val="en-US"/>
              </w:rPr>
            </w:pPr>
            <w:r>
              <w:rPr>
                <w:lang w:val="en-US"/>
              </w:rPr>
              <w:t>PT</w:t>
            </w:r>
          </w:p>
        </w:tc>
        <w:tc>
          <w:tcPr>
            <w:tcW w:w="449" w:type="pct"/>
          </w:tcPr>
          <w:p w14:paraId="35676AE0" w14:textId="03DD9B5B" w:rsidR="001908D1" w:rsidRPr="00A31D91" w:rsidRDefault="00665940" w:rsidP="001D0871">
            <w:pPr>
              <w:rPr>
                <w:lang w:val="en-US"/>
              </w:rPr>
            </w:pPr>
            <w:r w:rsidRPr="00A31D91">
              <w:rPr>
                <w:lang w:val="en-US"/>
              </w:rPr>
              <w:t>INSA</w:t>
            </w:r>
          </w:p>
        </w:tc>
        <w:tc>
          <w:tcPr>
            <w:tcW w:w="3356" w:type="pct"/>
          </w:tcPr>
          <w:p w14:paraId="741B9BF4" w14:textId="7859310D" w:rsidR="001908D1" w:rsidRPr="00C914FD" w:rsidRDefault="00000000" w:rsidP="001D0871">
            <w:pPr>
              <w:rPr>
                <w:lang w:val="en-US"/>
              </w:rPr>
            </w:pPr>
            <w:hyperlink r:id="rId44" w:anchor="showmetadata/INSEFEXPOQUIM">
              <w:r w:rsidR="5C403CE9" w:rsidRPr="00B85AB8">
                <w:rPr>
                  <w:lang w:val="en-US"/>
                </w:rPr>
                <w:t>https://ipchem.jrc.ec.europa.eu/#showmetadata/INSEFEXPOQUIM</w:t>
              </w:r>
            </w:hyperlink>
          </w:p>
        </w:tc>
      </w:tr>
      <w:tr w:rsidR="001908D1" w14:paraId="5E737A07" w14:textId="77777777" w:rsidTr="17C52229">
        <w:tc>
          <w:tcPr>
            <w:tcW w:w="824" w:type="pct"/>
          </w:tcPr>
          <w:p w14:paraId="07BE5264" w14:textId="01BFAFA1" w:rsidR="001908D1" w:rsidRDefault="00000000" w:rsidP="001D0871">
            <w:pPr>
              <w:rPr>
                <w:lang w:val="en-US"/>
              </w:rPr>
            </w:pPr>
            <w:sdt>
              <w:sdtPr>
                <w:rPr>
                  <w:lang w:val="en-US"/>
                </w:rPr>
                <w:id w:val="-412467047"/>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w:t>
            </w:r>
            <w:r w:rsidR="001908D1" w:rsidRPr="001D0871">
              <w:rPr>
                <w:lang w:val="en-US"/>
              </w:rPr>
              <w:t>HBM4EU-study Switzerland</w:t>
            </w:r>
          </w:p>
        </w:tc>
        <w:tc>
          <w:tcPr>
            <w:tcW w:w="371" w:type="pct"/>
          </w:tcPr>
          <w:p w14:paraId="2B6B6A72" w14:textId="239D5A1C" w:rsidR="001908D1" w:rsidRDefault="001908D1" w:rsidP="001D0871">
            <w:pPr>
              <w:rPr>
                <w:lang w:val="en-US"/>
              </w:rPr>
            </w:pPr>
            <w:r>
              <w:rPr>
                <w:lang w:val="en-US"/>
              </w:rPr>
              <w:t>CH</w:t>
            </w:r>
          </w:p>
        </w:tc>
        <w:tc>
          <w:tcPr>
            <w:tcW w:w="449" w:type="pct"/>
          </w:tcPr>
          <w:p w14:paraId="3D0B9FDC" w14:textId="34C7578F" w:rsidR="001908D1" w:rsidRPr="00A31D91" w:rsidRDefault="00665940" w:rsidP="001D0871">
            <w:pPr>
              <w:spacing w:after="0" w:line="240" w:lineRule="auto"/>
              <w:rPr>
                <w:lang w:val="en-US"/>
              </w:rPr>
            </w:pPr>
            <w:r w:rsidRPr="00A31D91">
              <w:rPr>
                <w:lang w:val="en-US"/>
              </w:rPr>
              <w:t>SWISS TPH</w:t>
            </w:r>
          </w:p>
        </w:tc>
        <w:tc>
          <w:tcPr>
            <w:tcW w:w="3356" w:type="pct"/>
          </w:tcPr>
          <w:p w14:paraId="52DF6005" w14:textId="5B7BF24F" w:rsidR="001908D1" w:rsidRPr="00A31D91" w:rsidRDefault="00000000" w:rsidP="001D0871">
            <w:pPr>
              <w:spacing w:after="0" w:line="240" w:lineRule="auto"/>
              <w:rPr>
                <w:lang w:val="en-US"/>
              </w:rPr>
            </w:pPr>
            <w:hyperlink r:id="rId45" w:anchor="showmetadata/HBM4EUSTUDYINSWITZERLAND" w:history="1">
              <w:r w:rsidR="001908D1" w:rsidRPr="00A31D91">
                <w:rPr>
                  <w:lang w:val="en-US"/>
                </w:rPr>
                <w:t>https://ipchem.jrc.ec.europa.eu/#showmetadata/HBM4EUSTUDYINSWITZERLAND</w:t>
              </w:r>
            </w:hyperlink>
          </w:p>
        </w:tc>
      </w:tr>
      <w:tr w:rsidR="001908D1" w14:paraId="1CB16DC7" w14:textId="77777777" w:rsidTr="17C52229">
        <w:tc>
          <w:tcPr>
            <w:tcW w:w="824" w:type="pct"/>
          </w:tcPr>
          <w:p w14:paraId="0F1D530F" w14:textId="31C15522" w:rsidR="001908D1" w:rsidRDefault="00000000" w:rsidP="001D0871">
            <w:pPr>
              <w:rPr>
                <w:lang w:val="en-US"/>
              </w:rPr>
            </w:pPr>
            <w:sdt>
              <w:sdtPr>
                <w:rPr>
                  <w:lang w:val="en-US"/>
                </w:rPr>
                <w:id w:val="-648830599"/>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ESTEBAN</w:t>
            </w:r>
          </w:p>
        </w:tc>
        <w:tc>
          <w:tcPr>
            <w:tcW w:w="371" w:type="pct"/>
          </w:tcPr>
          <w:p w14:paraId="73082B3B" w14:textId="3AA64895" w:rsidR="001908D1" w:rsidRDefault="001908D1" w:rsidP="001D0871">
            <w:pPr>
              <w:rPr>
                <w:lang w:val="en-US"/>
              </w:rPr>
            </w:pPr>
            <w:r>
              <w:rPr>
                <w:lang w:val="en-US"/>
              </w:rPr>
              <w:t>FR</w:t>
            </w:r>
          </w:p>
        </w:tc>
        <w:tc>
          <w:tcPr>
            <w:tcW w:w="449" w:type="pct"/>
          </w:tcPr>
          <w:p w14:paraId="69862376" w14:textId="578C2706" w:rsidR="001908D1" w:rsidRPr="00A31D91" w:rsidRDefault="00665940" w:rsidP="001D0871">
            <w:pPr>
              <w:spacing w:after="0" w:line="240" w:lineRule="auto"/>
              <w:rPr>
                <w:lang w:val="en-US"/>
              </w:rPr>
            </w:pPr>
            <w:r w:rsidRPr="00A31D91">
              <w:rPr>
                <w:lang w:val="en-US"/>
              </w:rPr>
              <w:t>SPF</w:t>
            </w:r>
          </w:p>
        </w:tc>
        <w:tc>
          <w:tcPr>
            <w:tcW w:w="3356" w:type="pct"/>
          </w:tcPr>
          <w:p w14:paraId="1B6F6CE6" w14:textId="35F51F1C" w:rsidR="001908D1" w:rsidRPr="00A31D91" w:rsidRDefault="00000000" w:rsidP="001D0871">
            <w:pPr>
              <w:spacing w:after="0" w:line="240" w:lineRule="auto"/>
              <w:rPr>
                <w:lang w:val="en-US"/>
              </w:rPr>
            </w:pPr>
            <w:hyperlink r:id="rId46" w:anchor="showmetadata/ESTEBAN" w:history="1">
              <w:r w:rsidR="001908D1" w:rsidRPr="00C914FD">
                <w:rPr>
                  <w:lang w:val="en-US"/>
                </w:rPr>
                <w:t>https://ipchem.jrc.ec.europa.eu/#showmetadata/ESTEBAN</w:t>
              </w:r>
            </w:hyperlink>
          </w:p>
        </w:tc>
      </w:tr>
      <w:tr w:rsidR="001908D1" w14:paraId="67295B70" w14:textId="77777777" w:rsidTr="17C52229">
        <w:tc>
          <w:tcPr>
            <w:tcW w:w="824" w:type="pct"/>
          </w:tcPr>
          <w:p w14:paraId="5DCD23F0" w14:textId="60EBC22F" w:rsidR="001908D1" w:rsidRDefault="00000000" w:rsidP="001D0871">
            <w:pPr>
              <w:rPr>
                <w:lang w:val="en-US"/>
              </w:rPr>
            </w:pPr>
            <w:sdt>
              <w:sdtPr>
                <w:rPr>
                  <w:lang w:val="en-US"/>
                </w:rPr>
                <w:id w:val="-264384760"/>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ESB</w:t>
            </w:r>
          </w:p>
        </w:tc>
        <w:tc>
          <w:tcPr>
            <w:tcW w:w="371" w:type="pct"/>
          </w:tcPr>
          <w:p w14:paraId="21E89451" w14:textId="338C88BD" w:rsidR="001908D1" w:rsidRDefault="001908D1" w:rsidP="001D0871">
            <w:pPr>
              <w:rPr>
                <w:lang w:val="en-US"/>
              </w:rPr>
            </w:pPr>
            <w:r>
              <w:rPr>
                <w:lang w:val="en-US"/>
              </w:rPr>
              <w:t>DE</w:t>
            </w:r>
          </w:p>
        </w:tc>
        <w:tc>
          <w:tcPr>
            <w:tcW w:w="449" w:type="pct"/>
          </w:tcPr>
          <w:p w14:paraId="7ED6D18F" w14:textId="3ED5AD7E" w:rsidR="001908D1" w:rsidRPr="00A31D91" w:rsidRDefault="00665940" w:rsidP="001D0871">
            <w:pPr>
              <w:spacing w:after="0" w:line="240" w:lineRule="auto"/>
              <w:rPr>
                <w:lang w:val="en-US"/>
              </w:rPr>
            </w:pPr>
            <w:r w:rsidRPr="00A31D91">
              <w:rPr>
                <w:lang w:val="en-US"/>
              </w:rPr>
              <w:t>UBA</w:t>
            </w:r>
          </w:p>
        </w:tc>
        <w:tc>
          <w:tcPr>
            <w:tcW w:w="3356" w:type="pct"/>
          </w:tcPr>
          <w:p w14:paraId="728EB101" w14:textId="054CC72F" w:rsidR="001908D1" w:rsidRPr="00A31D91" w:rsidRDefault="00000000" w:rsidP="001D0871">
            <w:pPr>
              <w:spacing w:after="0" w:line="240" w:lineRule="auto"/>
              <w:rPr>
                <w:lang w:val="en-US"/>
              </w:rPr>
            </w:pPr>
            <w:hyperlink r:id="rId47" w:anchor="showmetadata/ESB" w:history="1">
              <w:r w:rsidR="001908D1" w:rsidRPr="00C914FD">
                <w:rPr>
                  <w:lang w:val="en-US"/>
                </w:rPr>
                <w:t>https://ipchem.jrc.ec.europa.eu/index.html#showmetadata/ESB</w:t>
              </w:r>
            </w:hyperlink>
          </w:p>
        </w:tc>
      </w:tr>
      <w:tr w:rsidR="001908D1" w14:paraId="06486A77" w14:textId="77777777" w:rsidTr="17C52229">
        <w:tc>
          <w:tcPr>
            <w:tcW w:w="824" w:type="pct"/>
          </w:tcPr>
          <w:p w14:paraId="38A5BD11" w14:textId="4F8564D5" w:rsidR="001908D1" w:rsidRDefault="00000000" w:rsidP="001D0871">
            <w:pPr>
              <w:rPr>
                <w:lang w:val="en-US"/>
              </w:rPr>
            </w:pPr>
            <w:sdt>
              <w:sdtPr>
                <w:rPr>
                  <w:lang w:val="en-US"/>
                </w:rPr>
                <w:id w:val="1628352487"/>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Oriscav-Lux2</w:t>
            </w:r>
          </w:p>
        </w:tc>
        <w:tc>
          <w:tcPr>
            <w:tcW w:w="371" w:type="pct"/>
          </w:tcPr>
          <w:p w14:paraId="495305CC" w14:textId="448D2481" w:rsidR="001908D1" w:rsidRDefault="001908D1" w:rsidP="001D0871">
            <w:pPr>
              <w:rPr>
                <w:lang w:val="en-US"/>
              </w:rPr>
            </w:pPr>
            <w:r>
              <w:rPr>
                <w:lang w:val="en-US"/>
              </w:rPr>
              <w:t>LU</w:t>
            </w:r>
          </w:p>
        </w:tc>
        <w:tc>
          <w:tcPr>
            <w:tcW w:w="449" w:type="pct"/>
          </w:tcPr>
          <w:p w14:paraId="32698720" w14:textId="11CCCB8A" w:rsidR="001908D1" w:rsidRPr="00A31D91" w:rsidRDefault="00665940" w:rsidP="001D0871">
            <w:pPr>
              <w:spacing w:after="0" w:line="240" w:lineRule="auto"/>
              <w:rPr>
                <w:lang w:val="en-US"/>
              </w:rPr>
            </w:pPr>
            <w:r w:rsidRPr="00A31D91">
              <w:rPr>
                <w:lang w:val="en-US"/>
              </w:rPr>
              <w:t>LNS</w:t>
            </w:r>
          </w:p>
        </w:tc>
        <w:tc>
          <w:tcPr>
            <w:tcW w:w="3356" w:type="pct"/>
          </w:tcPr>
          <w:p w14:paraId="11124E09" w14:textId="3C9AC02C" w:rsidR="001908D1" w:rsidRPr="00A31D91" w:rsidRDefault="00000000" w:rsidP="001D0871">
            <w:pPr>
              <w:spacing w:after="0" w:line="240" w:lineRule="auto"/>
              <w:rPr>
                <w:lang w:val="en-US"/>
              </w:rPr>
            </w:pPr>
            <w:hyperlink r:id="rId48" w:anchor="showmetadata/ORISCAVLUX2" w:history="1">
              <w:r w:rsidR="001908D1" w:rsidRPr="00C914FD">
                <w:rPr>
                  <w:lang w:val="en-US"/>
                </w:rPr>
                <w:t>https://ipchem.jrc.ec.europa.eu/#showmetadata/ORISCAVLUX2</w:t>
              </w:r>
            </w:hyperlink>
          </w:p>
        </w:tc>
      </w:tr>
      <w:tr w:rsidR="001908D1" w14:paraId="2B3E6CB7" w14:textId="77777777" w:rsidTr="17C52229">
        <w:tc>
          <w:tcPr>
            <w:tcW w:w="824" w:type="pct"/>
          </w:tcPr>
          <w:p w14:paraId="23291DBD" w14:textId="4B7A1E76" w:rsidR="001908D1" w:rsidRDefault="00000000" w:rsidP="001D0871">
            <w:pPr>
              <w:rPr>
                <w:lang w:val="en-US"/>
              </w:rPr>
            </w:pPr>
            <w:sdt>
              <w:sdtPr>
                <w:rPr>
                  <w:lang w:val="en-US"/>
                </w:rPr>
                <w:id w:val="-1027862884"/>
                <w14:checkbox>
                  <w14:checked w14:val="0"/>
                  <w14:checkedState w14:val="2612" w14:font="MS Gothic"/>
                  <w14:uncheckedState w14:val="2610" w14:font="MS Gothic"/>
                </w14:checkbox>
              </w:sdtPr>
              <w:sdtContent>
                <w:r w:rsidR="001908D1" w:rsidRPr="00A31D91">
                  <w:rPr>
                    <w:rFonts w:ascii="Segoe UI Symbol" w:hAnsi="Segoe UI Symbol" w:cs="Segoe UI Symbol"/>
                    <w:lang w:val="en-US"/>
                  </w:rPr>
                  <w:t>☐</w:t>
                </w:r>
              </w:sdtContent>
            </w:sdt>
            <w:r w:rsidR="001908D1">
              <w:rPr>
                <w:lang w:val="en-US"/>
              </w:rPr>
              <w:t xml:space="preserve"> RAV MABAT</w:t>
            </w:r>
          </w:p>
        </w:tc>
        <w:tc>
          <w:tcPr>
            <w:tcW w:w="371" w:type="pct"/>
          </w:tcPr>
          <w:p w14:paraId="7B66B293" w14:textId="1E2BCF69" w:rsidR="001908D1" w:rsidRDefault="001908D1" w:rsidP="001D0871">
            <w:pPr>
              <w:rPr>
                <w:lang w:val="en-US"/>
              </w:rPr>
            </w:pPr>
            <w:r>
              <w:rPr>
                <w:lang w:val="en-US"/>
              </w:rPr>
              <w:t>IL</w:t>
            </w:r>
          </w:p>
        </w:tc>
        <w:tc>
          <w:tcPr>
            <w:tcW w:w="449" w:type="pct"/>
          </w:tcPr>
          <w:p w14:paraId="415B6724" w14:textId="5FE8527D" w:rsidR="001908D1" w:rsidRPr="00A31D91" w:rsidRDefault="00665940" w:rsidP="001D0871">
            <w:pPr>
              <w:spacing w:after="0" w:line="240" w:lineRule="auto"/>
              <w:rPr>
                <w:lang w:val="en-US"/>
              </w:rPr>
            </w:pPr>
            <w:r w:rsidRPr="00A31D91">
              <w:rPr>
                <w:lang w:val="en-US"/>
              </w:rPr>
              <w:t>MOH-IL</w:t>
            </w:r>
          </w:p>
        </w:tc>
        <w:tc>
          <w:tcPr>
            <w:tcW w:w="3356" w:type="pct"/>
          </w:tcPr>
          <w:p w14:paraId="2DDDA638" w14:textId="01B1D5E7" w:rsidR="001908D1" w:rsidRPr="00A31D91" w:rsidRDefault="00000000" w:rsidP="001D0871">
            <w:pPr>
              <w:spacing w:after="0" w:line="240" w:lineRule="auto"/>
              <w:rPr>
                <w:lang w:val="en-US"/>
              </w:rPr>
            </w:pPr>
            <w:hyperlink r:id="rId49" w:anchor="showmetadata/RAVMABAT" w:history="1">
              <w:r w:rsidR="001908D1" w:rsidRPr="00C914FD">
                <w:rPr>
                  <w:lang w:val="en-US"/>
                </w:rPr>
                <w:t>https://ipchem.jrc.ec.europa.eu/#showmetadata/RAVMABAT</w:t>
              </w:r>
            </w:hyperlink>
          </w:p>
        </w:tc>
      </w:tr>
    </w:tbl>
    <w:p w14:paraId="4426894E" w14:textId="5236B3C0" w:rsidR="00CB5875" w:rsidRDefault="00BD6756" w:rsidP="001D0871">
      <w:r>
        <w:rPr>
          <w:lang w:val="en-US"/>
        </w:rPr>
        <w:t>FinHealth data (</w:t>
      </w:r>
      <w:hyperlink r:id="rId50" w:anchor="showmetadata/FINHEALTH" w:history="1">
        <w:r w:rsidRPr="00A31D91">
          <w:rPr>
            <w:lang w:val="en-US"/>
          </w:rPr>
          <w:t>https://ipchem.jrc.ec.europa.eu/#showmetadata/FINHEALTH</w:t>
        </w:r>
      </w:hyperlink>
      <w:r>
        <w:rPr>
          <w:lang w:val="en-US"/>
        </w:rPr>
        <w:t xml:space="preserve">) are not available via the PEH data platform. </w:t>
      </w:r>
    </w:p>
    <w:p w14:paraId="4E81F49D" w14:textId="77777777" w:rsidR="00CB5875" w:rsidRDefault="00CB5875">
      <w:pPr>
        <w:spacing w:after="60" w:line="280" w:lineRule="exact"/>
      </w:pPr>
      <w:r>
        <w:br w:type="page"/>
      </w:r>
    </w:p>
    <w:p w14:paraId="491F3027" w14:textId="1A12A105" w:rsidR="001D0871" w:rsidRPr="00DE329F" w:rsidRDefault="001908D1" w:rsidP="001D0871">
      <w:pPr>
        <w:rPr>
          <w:b/>
          <w:bCs/>
          <w:lang w:val="en-US"/>
        </w:rPr>
      </w:pPr>
      <w:r w:rsidRPr="00DE329F">
        <w:rPr>
          <w:b/>
          <w:bCs/>
          <w:lang w:val="en-US"/>
        </w:rPr>
        <w:lastRenderedPageBreak/>
        <w:t>Further specify</w:t>
      </w:r>
      <w:r w:rsidR="001D0871" w:rsidRPr="00DE329F">
        <w:rPr>
          <w:b/>
          <w:bCs/>
          <w:lang w:val="en-US"/>
        </w:rPr>
        <w:t xml:space="preserve"> the sub-datasets of the MoM-study that are needed for this study protocol in the table below: </w:t>
      </w:r>
    </w:p>
    <w:tbl>
      <w:tblPr>
        <w:tblStyle w:val="TableGrid"/>
        <w:tblW w:w="14276" w:type="dxa"/>
        <w:tblLook w:val="04A0" w:firstRow="1" w:lastRow="0" w:firstColumn="1" w:lastColumn="0" w:noHBand="0" w:noVBand="1"/>
      </w:tblPr>
      <w:tblGrid>
        <w:gridCol w:w="2457"/>
        <w:gridCol w:w="1275"/>
        <w:gridCol w:w="2784"/>
        <w:gridCol w:w="7760"/>
      </w:tblGrid>
      <w:tr w:rsidR="00665940" w14:paraId="0F294F95" w14:textId="77777777" w:rsidTr="00E60891">
        <w:tc>
          <w:tcPr>
            <w:tcW w:w="14276" w:type="dxa"/>
            <w:gridSpan w:val="4"/>
          </w:tcPr>
          <w:p w14:paraId="0EBD4C6B" w14:textId="078D1A3E" w:rsidR="00665940" w:rsidRPr="00086317" w:rsidRDefault="00665940" w:rsidP="007467C6">
            <w:pPr>
              <w:rPr>
                <w:b/>
                <w:lang w:val="en-US"/>
              </w:rPr>
            </w:pPr>
            <w:r>
              <w:rPr>
                <w:b/>
                <w:lang w:val="en-US"/>
              </w:rPr>
              <w:t>HBM4EU MoM study</w:t>
            </w:r>
            <w:r w:rsidR="00A31D91">
              <w:rPr>
                <w:b/>
                <w:lang w:val="en-US"/>
              </w:rPr>
              <w:t xml:space="preserve"> (Methylmercury-contrOl in expectant Mothers through suitable dietary advice for pregnancy)</w:t>
            </w:r>
          </w:p>
        </w:tc>
      </w:tr>
      <w:tr w:rsidR="00665940" w14:paraId="2BBED030" w14:textId="77777777" w:rsidTr="00E60891">
        <w:tc>
          <w:tcPr>
            <w:tcW w:w="2457" w:type="dxa"/>
          </w:tcPr>
          <w:p w14:paraId="3EDECF23" w14:textId="7C0C230E" w:rsidR="00665940" w:rsidRPr="00086317" w:rsidRDefault="00665940" w:rsidP="007467C6">
            <w:pPr>
              <w:rPr>
                <w:b/>
                <w:lang w:val="en-US"/>
              </w:rPr>
            </w:pPr>
          </w:p>
        </w:tc>
        <w:tc>
          <w:tcPr>
            <w:tcW w:w="1275" w:type="dxa"/>
          </w:tcPr>
          <w:p w14:paraId="04BD3A8D" w14:textId="77777777" w:rsidR="00665940" w:rsidRPr="00086317" w:rsidRDefault="00665940" w:rsidP="007467C6">
            <w:pPr>
              <w:rPr>
                <w:b/>
                <w:lang w:val="en-US"/>
              </w:rPr>
            </w:pPr>
            <w:r>
              <w:rPr>
                <w:b/>
                <w:lang w:val="en-US"/>
              </w:rPr>
              <w:t>Country</w:t>
            </w:r>
          </w:p>
        </w:tc>
        <w:tc>
          <w:tcPr>
            <w:tcW w:w="2784" w:type="dxa"/>
          </w:tcPr>
          <w:p w14:paraId="4E472F7D" w14:textId="106D79AB" w:rsidR="00665940" w:rsidRDefault="00665940" w:rsidP="007467C6">
            <w:pPr>
              <w:rPr>
                <w:b/>
                <w:lang w:val="en-US"/>
              </w:rPr>
            </w:pPr>
            <w:r>
              <w:rPr>
                <w:b/>
                <w:lang w:val="en-US"/>
              </w:rPr>
              <w:t>Supplying data controller</w:t>
            </w:r>
          </w:p>
        </w:tc>
        <w:tc>
          <w:tcPr>
            <w:tcW w:w="7760" w:type="dxa"/>
            <w:tcBorders>
              <w:bottom w:val="single" w:sz="4" w:space="0" w:color="auto"/>
            </w:tcBorders>
          </w:tcPr>
          <w:p w14:paraId="6A7BD59D" w14:textId="5F9A5F63" w:rsidR="00665940" w:rsidRPr="00086317" w:rsidRDefault="00665940" w:rsidP="007467C6">
            <w:pPr>
              <w:rPr>
                <w:b/>
                <w:lang w:val="en-US"/>
              </w:rPr>
            </w:pPr>
            <w:r>
              <w:rPr>
                <w:b/>
                <w:lang w:val="en-US"/>
              </w:rPr>
              <w:t xml:space="preserve">Link to </w:t>
            </w:r>
            <w:r w:rsidR="00FA5375">
              <w:rPr>
                <w:b/>
                <w:lang w:val="en-US"/>
              </w:rPr>
              <w:t xml:space="preserve">IPCHEM </w:t>
            </w:r>
            <w:r>
              <w:rPr>
                <w:b/>
                <w:lang w:val="en-US"/>
              </w:rPr>
              <w:t>metadata page</w:t>
            </w:r>
          </w:p>
        </w:tc>
      </w:tr>
      <w:tr w:rsidR="007E53A6" w14:paraId="77B166A4" w14:textId="77777777" w:rsidTr="00E60891">
        <w:tc>
          <w:tcPr>
            <w:tcW w:w="2457" w:type="dxa"/>
          </w:tcPr>
          <w:p w14:paraId="4D5EBF0A" w14:textId="28F7C21A" w:rsidR="007E53A6" w:rsidRPr="00086317" w:rsidRDefault="00000000" w:rsidP="00CB5875">
            <w:pPr>
              <w:rPr>
                <w:b/>
                <w:lang w:val="en-US"/>
              </w:rPr>
            </w:pPr>
            <w:sdt>
              <w:sdtPr>
                <w:rPr>
                  <w:lang w:val="en-US"/>
                </w:rPr>
                <w:id w:val="-1086614233"/>
                <w14:checkbox>
                  <w14:checked w14:val="0"/>
                  <w14:checkedState w14:val="2612" w14:font="MS Gothic"/>
                  <w14:uncheckedState w14:val="2610" w14:font="MS Gothic"/>
                </w14:checkbox>
              </w:sdtPr>
              <w:sdtContent>
                <w:r w:rsidR="007E53A6">
                  <w:rPr>
                    <w:rFonts w:ascii="MS Gothic" w:eastAsia="MS Gothic" w:hAnsi="MS Gothic" w:hint="eastAsia"/>
                    <w:lang w:val="en-US"/>
                  </w:rPr>
                  <w:t>☐</w:t>
                </w:r>
              </w:sdtContent>
            </w:sdt>
            <w:r w:rsidR="007E53A6">
              <w:rPr>
                <w:lang w:val="en-US"/>
              </w:rPr>
              <w:t xml:space="preserve"> HBM4EU mom-ES</w:t>
            </w:r>
          </w:p>
        </w:tc>
        <w:tc>
          <w:tcPr>
            <w:tcW w:w="1275" w:type="dxa"/>
          </w:tcPr>
          <w:p w14:paraId="46D3C41D" w14:textId="03FC6751" w:rsidR="007E53A6" w:rsidRDefault="007E53A6" w:rsidP="00CB5875">
            <w:pPr>
              <w:rPr>
                <w:b/>
                <w:lang w:val="en-US"/>
              </w:rPr>
            </w:pPr>
            <w:r>
              <w:rPr>
                <w:lang w:val="en-US"/>
              </w:rPr>
              <w:t>ES</w:t>
            </w:r>
          </w:p>
        </w:tc>
        <w:tc>
          <w:tcPr>
            <w:tcW w:w="2784" w:type="dxa"/>
          </w:tcPr>
          <w:p w14:paraId="45177270" w14:textId="0514358B" w:rsidR="007E53A6" w:rsidRDefault="007E53A6" w:rsidP="00CB5875">
            <w:pPr>
              <w:rPr>
                <w:b/>
                <w:lang w:val="en-US"/>
              </w:rPr>
            </w:pPr>
            <w:r>
              <w:rPr>
                <w:lang w:val="en-US"/>
              </w:rPr>
              <w:t>ISCIII</w:t>
            </w:r>
          </w:p>
        </w:tc>
        <w:tc>
          <w:tcPr>
            <w:tcW w:w="7760" w:type="dxa"/>
            <w:vMerge w:val="restart"/>
            <w:vAlign w:val="center"/>
          </w:tcPr>
          <w:p w14:paraId="2F8E0DBA" w14:textId="3C120A21" w:rsidR="007E53A6" w:rsidRDefault="007E53A6" w:rsidP="00E60891">
            <w:pPr>
              <w:rPr>
                <w:b/>
                <w:lang w:val="en-US"/>
              </w:rPr>
            </w:pPr>
            <w:r>
              <w:rPr>
                <w:lang w:val="en-US"/>
              </w:rPr>
              <w:t>(not yet available)</w:t>
            </w:r>
          </w:p>
        </w:tc>
      </w:tr>
      <w:tr w:rsidR="007E53A6" w14:paraId="027C4864" w14:textId="77777777" w:rsidTr="00FC0B6F">
        <w:tc>
          <w:tcPr>
            <w:tcW w:w="2457" w:type="dxa"/>
          </w:tcPr>
          <w:p w14:paraId="63800B7B" w14:textId="08C7FC87" w:rsidR="007E53A6" w:rsidRPr="00086317" w:rsidRDefault="00000000" w:rsidP="00CB5875">
            <w:pPr>
              <w:rPr>
                <w:b/>
                <w:lang w:val="en-US"/>
              </w:rPr>
            </w:pPr>
            <w:sdt>
              <w:sdtPr>
                <w:rPr>
                  <w:lang w:val="en-US"/>
                </w:rPr>
                <w:id w:val="1798946413"/>
                <w14:checkbox>
                  <w14:checked w14:val="0"/>
                  <w14:checkedState w14:val="2612" w14:font="MS Gothic"/>
                  <w14:uncheckedState w14:val="2610" w14:font="MS Gothic"/>
                </w14:checkbox>
              </w:sdtPr>
              <w:sdtContent>
                <w:r w:rsidR="007E53A6">
                  <w:rPr>
                    <w:rFonts w:ascii="MS Gothic" w:eastAsia="MS Gothic" w:hAnsi="MS Gothic" w:hint="eastAsia"/>
                    <w:lang w:val="en-US"/>
                  </w:rPr>
                  <w:t>☐</w:t>
                </w:r>
              </w:sdtContent>
            </w:sdt>
            <w:r w:rsidR="007E53A6">
              <w:rPr>
                <w:lang w:val="en-US"/>
              </w:rPr>
              <w:t xml:space="preserve"> HBM4EU mom-CY</w:t>
            </w:r>
          </w:p>
        </w:tc>
        <w:tc>
          <w:tcPr>
            <w:tcW w:w="1275" w:type="dxa"/>
          </w:tcPr>
          <w:p w14:paraId="424561D3" w14:textId="625A9649" w:rsidR="007E53A6" w:rsidRDefault="007E53A6" w:rsidP="00CB5875">
            <w:pPr>
              <w:rPr>
                <w:b/>
                <w:lang w:val="en-US"/>
              </w:rPr>
            </w:pPr>
            <w:r>
              <w:rPr>
                <w:lang w:val="en-US"/>
              </w:rPr>
              <w:t>CY</w:t>
            </w:r>
          </w:p>
        </w:tc>
        <w:tc>
          <w:tcPr>
            <w:tcW w:w="2784" w:type="dxa"/>
          </w:tcPr>
          <w:p w14:paraId="7AC6A3F4" w14:textId="48444BA8" w:rsidR="007E53A6" w:rsidRDefault="007E53A6" w:rsidP="00CB5875">
            <w:pPr>
              <w:rPr>
                <w:b/>
                <w:lang w:val="en-US"/>
              </w:rPr>
            </w:pPr>
            <w:r>
              <w:rPr>
                <w:lang w:val="en-US"/>
              </w:rPr>
              <w:t>MOH-CY</w:t>
            </w:r>
          </w:p>
        </w:tc>
        <w:tc>
          <w:tcPr>
            <w:tcW w:w="7760" w:type="dxa"/>
            <w:vMerge/>
          </w:tcPr>
          <w:p w14:paraId="318CD2B5" w14:textId="77777777" w:rsidR="007E53A6" w:rsidRDefault="007E53A6" w:rsidP="00CB5875">
            <w:pPr>
              <w:rPr>
                <w:b/>
                <w:lang w:val="en-US"/>
              </w:rPr>
            </w:pPr>
          </w:p>
        </w:tc>
      </w:tr>
      <w:tr w:rsidR="007E53A6" w14:paraId="1F7EC615" w14:textId="77777777" w:rsidTr="00FC0B6F">
        <w:tc>
          <w:tcPr>
            <w:tcW w:w="2457" w:type="dxa"/>
          </w:tcPr>
          <w:p w14:paraId="53A5AD07" w14:textId="6AE26981" w:rsidR="007E53A6" w:rsidRPr="00086317" w:rsidRDefault="00000000" w:rsidP="00CB5875">
            <w:pPr>
              <w:rPr>
                <w:b/>
                <w:lang w:val="en-US"/>
              </w:rPr>
            </w:pPr>
            <w:sdt>
              <w:sdtPr>
                <w:rPr>
                  <w:lang w:val="en-US"/>
                </w:rPr>
                <w:id w:val="-1031883388"/>
                <w14:checkbox>
                  <w14:checked w14:val="0"/>
                  <w14:checkedState w14:val="2612" w14:font="MS Gothic"/>
                  <w14:uncheckedState w14:val="2610" w14:font="MS Gothic"/>
                </w14:checkbox>
              </w:sdtPr>
              <w:sdtContent>
                <w:r w:rsidR="007E53A6">
                  <w:rPr>
                    <w:rFonts w:ascii="MS Gothic" w:eastAsia="MS Gothic" w:hAnsi="MS Gothic" w:hint="eastAsia"/>
                    <w:lang w:val="en-US"/>
                  </w:rPr>
                  <w:t>☐</w:t>
                </w:r>
              </w:sdtContent>
            </w:sdt>
            <w:r w:rsidR="007E53A6">
              <w:rPr>
                <w:lang w:val="en-US"/>
              </w:rPr>
              <w:t xml:space="preserve"> HBM4EU mom-EL</w:t>
            </w:r>
          </w:p>
        </w:tc>
        <w:tc>
          <w:tcPr>
            <w:tcW w:w="1275" w:type="dxa"/>
          </w:tcPr>
          <w:p w14:paraId="15EBBE7C" w14:textId="399B7C4C" w:rsidR="007E53A6" w:rsidRDefault="007E53A6" w:rsidP="00CB5875">
            <w:pPr>
              <w:rPr>
                <w:b/>
                <w:lang w:val="en-US"/>
              </w:rPr>
            </w:pPr>
            <w:r>
              <w:rPr>
                <w:lang w:val="en-US"/>
              </w:rPr>
              <w:t>EL</w:t>
            </w:r>
          </w:p>
        </w:tc>
        <w:tc>
          <w:tcPr>
            <w:tcW w:w="2784" w:type="dxa"/>
          </w:tcPr>
          <w:p w14:paraId="0FF765D4" w14:textId="1CFC4E65" w:rsidR="007E53A6" w:rsidRDefault="007E53A6" w:rsidP="00CB5875">
            <w:pPr>
              <w:rPr>
                <w:b/>
                <w:lang w:val="en-US"/>
              </w:rPr>
            </w:pPr>
            <w:r>
              <w:rPr>
                <w:lang w:val="en-US"/>
              </w:rPr>
              <w:t>AUTH</w:t>
            </w:r>
          </w:p>
        </w:tc>
        <w:tc>
          <w:tcPr>
            <w:tcW w:w="7760" w:type="dxa"/>
            <w:vMerge/>
          </w:tcPr>
          <w:p w14:paraId="210A3422" w14:textId="77777777" w:rsidR="007E53A6" w:rsidRDefault="007E53A6" w:rsidP="00CB5875">
            <w:pPr>
              <w:rPr>
                <w:b/>
                <w:lang w:val="en-US"/>
              </w:rPr>
            </w:pPr>
          </w:p>
        </w:tc>
      </w:tr>
      <w:tr w:rsidR="007E53A6" w14:paraId="202FD9AF" w14:textId="77777777" w:rsidTr="00FC0B6F">
        <w:tc>
          <w:tcPr>
            <w:tcW w:w="2457" w:type="dxa"/>
          </w:tcPr>
          <w:p w14:paraId="32BB7C2C" w14:textId="04FC0B89" w:rsidR="007E53A6" w:rsidRPr="00086317" w:rsidRDefault="00000000" w:rsidP="00CB5875">
            <w:pPr>
              <w:rPr>
                <w:b/>
                <w:lang w:val="en-US"/>
              </w:rPr>
            </w:pPr>
            <w:sdt>
              <w:sdtPr>
                <w:rPr>
                  <w:lang w:val="en-US"/>
                </w:rPr>
                <w:id w:val="-629702429"/>
                <w14:checkbox>
                  <w14:checked w14:val="0"/>
                  <w14:checkedState w14:val="2612" w14:font="MS Gothic"/>
                  <w14:uncheckedState w14:val="2610" w14:font="MS Gothic"/>
                </w14:checkbox>
              </w:sdtPr>
              <w:sdtContent>
                <w:r w:rsidR="007E53A6">
                  <w:rPr>
                    <w:rFonts w:ascii="MS Gothic" w:eastAsia="MS Gothic" w:hAnsi="MS Gothic" w:hint="eastAsia"/>
                    <w:lang w:val="en-US"/>
                  </w:rPr>
                  <w:t>☐</w:t>
                </w:r>
              </w:sdtContent>
            </w:sdt>
            <w:r w:rsidR="007E53A6">
              <w:rPr>
                <w:lang w:val="en-US"/>
              </w:rPr>
              <w:t xml:space="preserve"> HBM4EU mom-IS</w:t>
            </w:r>
          </w:p>
        </w:tc>
        <w:tc>
          <w:tcPr>
            <w:tcW w:w="1275" w:type="dxa"/>
          </w:tcPr>
          <w:p w14:paraId="5D976C70" w14:textId="54186BF3" w:rsidR="007E53A6" w:rsidRDefault="007E53A6" w:rsidP="00CB5875">
            <w:pPr>
              <w:rPr>
                <w:b/>
                <w:lang w:val="en-US"/>
              </w:rPr>
            </w:pPr>
            <w:r>
              <w:rPr>
                <w:lang w:val="en-US"/>
              </w:rPr>
              <w:t>IS</w:t>
            </w:r>
          </w:p>
        </w:tc>
        <w:tc>
          <w:tcPr>
            <w:tcW w:w="2784" w:type="dxa"/>
          </w:tcPr>
          <w:p w14:paraId="1527F755" w14:textId="47F2303B" w:rsidR="007E53A6" w:rsidRDefault="007E53A6" w:rsidP="00CB5875">
            <w:pPr>
              <w:rPr>
                <w:b/>
                <w:lang w:val="en-US"/>
              </w:rPr>
            </w:pPr>
            <w:r>
              <w:rPr>
                <w:lang w:val="en-US"/>
              </w:rPr>
              <w:t>UI</w:t>
            </w:r>
          </w:p>
        </w:tc>
        <w:tc>
          <w:tcPr>
            <w:tcW w:w="7760" w:type="dxa"/>
            <w:vMerge/>
          </w:tcPr>
          <w:p w14:paraId="394827E9" w14:textId="77777777" w:rsidR="007E53A6" w:rsidRDefault="007E53A6" w:rsidP="00CB5875">
            <w:pPr>
              <w:rPr>
                <w:b/>
                <w:lang w:val="en-US"/>
              </w:rPr>
            </w:pPr>
          </w:p>
        </w:tc>
      </w:tr>
      <w:tr w:rsidR="007E53A6" w14:paraId="3B5A7916" w14:textId="77777777" w:rsidTr="00FC0B6F">
        <w:tc>
          <w:tcPr>
            <w:tcW w:w="2457" w:type="dxa"/>
          </w:tcPr>
          <w:p w14:paraId="3048C3C4" w14:textId="7872B210" w:rsidR="007E53A6" w:rsidRDefault="00000000" w:rsidP="007E53A6">
            <w:pPr>
              <w:rPr>
                <w:lang w:val="en-US"/>
              </w:rPr>
            </w:pPr>
            <w:sdt>
              <w:sdtPr>
                <w:rPr>
                  <w:lang w:val="en-US"/>
                </w:rPr>
                <w:id w:val="-154844995"/>
                <w14:checkbox>
                  <w14:checked w14:val="0"/>
                  <w14:checkedState w14:val="2612" w14:font="MS Gothic"/>
                  <w14:uncheckedState w14:val="2610" w14:font="MS Gothic"/>
                </w14:checkbox>
              </w:sdtPr>
              <w:sdtContent>
                <w:r w:rsidR="007E53A6">
                  <w:rPr>
                    <w:rFonts w:ascii="MS Gothic" w:eastAsia="MS Gothic" w:hAnsi="MS Gothic" w:hint="eastAsia"/>
                    <w:lang w:val="en-US"/>
                  </w:rPr>
                  <w:t>☐</w:t>
                </w:r>
              </w:sdtContent>
            </w:sdt>
            <w:r w:rsidR="007E53A6">
              <w:rPr>
                <w:lang w:val="en-US"/>
              </w:rPr>
              <w:t xml:space="preserve"> HBM4EU mom-PT</w:t>
            </w:r>
          </w:p>
        </w:tc>
        <w:tc>
          <w:tcPr>
            <w:tcW w:w="1275" w:type="dxa"/>
          </w:tcPr>
          <w:p w14:paraId="728AFA63" w14:textId="56AD2DDD" w:rsidR="007E53A6" w:rsidRDefault="007E53A6" w:rsidP="007E53A6">
            <w:pPr>
              <w:rPr>
                <w:lang w:val="en-US"/>
              </w:rPr>
            </w:pPr>
            <w:r>
              <w:rPr>
                <w:lang w:val="en-US"/>
              </w:rPr>
              <w:t>PT</w:t>
            </w:r>
          </w:p>
        </w:tc>
        <w:tc>
          <w:tcPr>
            <w:tcW w:w="2784" w:type="dxa"/>
          </w:tcPr>
          <w:p w14:paraId="58B48D0B" w14:textId="56855544" w:rsidR="007E53A6" w:rsidRDefault="007E53A6" w:rsidP="007E53A6">
            <w:pPr>
              <w:rPr>
                <w:lang w:val="en-US"/>
              </w:rPr>
            </w:pPr>
            <w:r>
              <w:rPr>
                <w:lang w:val="en-US"/>
              </w:rPr>
              <w:t>INSA</w:t>
            </w:r>
          </w:p>
        </w:tc>
        <w:tc>
          <w:tcPr>
            <w:tcW w:w="7760" w:type="dxa"/>
            <w:vMerge/>
          </w:tcPr>
          <w:p w14:paraId="2193BA30" w14:textId="77777777" w:rsidR="007E53A6" w:rsidRDefault="007E53A6" w:rsidP="007E53A6">
            <w:pPr>
              <w:rPr>
                <w:b/>
                <w:lang w:val="en-US"/>
              </w:rPr>
            </w:pPr>
          </w:p>
        </w:tc>
      </w:tr>
    </w:tbl>
    <w:p w14:paraId="3C7EAAF7" w14:textId="77777777" w:rsidR="00C73D09" w:rsidRDefault="00C73D09" w:rsidP="00AB65FC">
      <w:pPr>
        <w:rPr>
          <w:lang w:val="en-US"/>
        </w:rPr>
        <w:sectPr w:rsidR="00C73D09" w:rsidSect="001908D1">
          <w:pgSz w:w="16838" w:h="11906" w:orient="landscape" w:code="9"/>
          <w:pgMar w:top="1134" w:right="1418" w:bottom="1134" w:left="1134" w:header="680" w:footer="454" w:gutter="0"/>
          <w:cols w:space="708"/>
          <w:titlePg/>
          <w:docGrid w:linePitch="360"/>
        </w:sectPr>
      </w:pPr>
    </w:p>
    <w:p w14:paraId="6948777A" w14:textId="0F1F5BD8" w:rsidR="00AF403D" w:rsidRPr="00D706D9" w:rsidRDefault="00AF403D" w:rsidP="00AF403D">
      <w:pPr>
        <w:pStyle w:val="Heading2"/>
        <w:rPr>
          <w:lang w:val="en-US"/>
        </w:rPr>
      </w:pPr>
      <w:bookmarkStart w:id="1" w:name="_Toc496712762"/>
      <w:r w:rsidRPr="00D706D9">
        <w:rPr>
          <w:lang w:val="en-US"/>
        </w:rPr>
        <w:lastRenderedPageBreak/>
        <w:t>Exposure variables</w:t>
      </w:r>
      <w:bookmarkEnd w:id="1"/>
      <w:r w:rsidR="00AC1055">
        <w:rPr>
          <w:lang w:val="en-US"/>
        </w:rPr>
        <w:t xml:space="preserve"> and accompanying variables</w:t>
      </w:r>
    </w:p>
    <w:p w14:paraId="2150576E" w14:textId="2F674050" w:rsidR="00AC1055" w:rsidRDefault="00ED6721" w:rsidP="00AC1055">
      <w:pPr>
        <w:rPr>
          <w:iCs/>
          <w:lang w:val="en-US"/>
        </w:rPr>
      </w:pPr>
      <w:r w:rsidRPr="00D706D9">
        <w:rPr>
          <w:lang w:val="en-US"/>
        </w:rPr>
        <w:t>Describe the exposure</w:t>
      </w:r>
      <w:r w:rsidR="00AC1055">
        <w:rPr>
          <w:lang w:val="en-US"/>
        </w:rPr>
        <w:t xml:space="preserve"> </w:t>
      </w:r>
      <w:r w:rsidRPr="00D706D9">
        <w:rPr>
          <w:lang w:val="en-US"/>
        </w:rPr>
        <w:t xml:space="preserve">variables </w:t>
      </w:r>
      <w:r w:rsidR="00AC1055">
        <w:rPr>
          <w:lang w:val="en-US"/>
        </w:rPr>
        <w:t>(</w:t>
      </w:r>
      <w:r w:rsidR="00AC1055" w:rsidRPr="00D706D9">
        <w:rPr>
          <w:lang w:val="en-US"/>
        </w:rPr>
        <w:t>specific metabolite</w:t>
      </w:r>
      <w:r w:rsidR="00AC1055">
        <w:rPr>
          <w:lang w:val="en-US"/>
        </w:rPr>
        <w:t>s)</w:t>
      </w:r>
      <w:r w:rsidR="00FD054D">
        <w:rPr>
          <w:lang w:val="en-US"/>
        </w:rPr>
        <w:t>,</w:t>
      </w:r>
      <w:r w:rsidR="00AC1055">
        <w:rPr>
          <w:lang w:val="en-US"/>
        </w:rPr>
        <w:t xml:space="preserve"> accompanying variables (age, sex, SES,</w:t>
      </w:r>
      <w:r w:rsidR="004B70A0">
        <w:rPr>
          <w:lang w:val="en-US"/>
        </w:rPr>
        <w:t xml:space="preserve"> NUTS,</w:t>
      </w:r>
      <w:r w:rsidR="00AC1055">
        <w:rPr>
          <w:lang w:val="en-US"/>
        </w:rPr>
        <w:t>…)</w:t>
      </w:r>
      <w:r w:rsidR="00B538CF">
        <w:rPr>
          <w:lang w:val="en-US"/>
        </w:rPr>
        <w:t xml:space="preserve">, </w:t>
      </w:r>
      <w:r w:rsidR="6E2EE4AB" w:rsidRPr="7650D479">
        <w:rPr>
          <w:lang w:val="en-US"/>
        </w:rPr>
        <w:t>effect biomarker</w:t>
      </w:r>
      <w:r w:rsidR="00FD054D">
        <w:rPr>
          <w:lang w:val="en-US"/>
        </w:rPr>
        <w:t>/health outcome</w:t>
      </w:r>
      <w:r w:rsidR="6E2EE4AB" w:rsidRPr="7650D479">
        <w:rPr>
          <w:lang w:val="en-US"/>
        </w:rPr>
        <w:t xml:space="preserve"> data </w:t>
      </w:r>
      <w:r w:rsidR="00AC1055" w:rsidRPr="00D706D9">
        <w:rPr>
          <w:lang w:val="en-US"/>
        </w:rPr>
        <w:t xml:space="preserve">needed to </w:t>
      </w:r>
      <w:r w:rsidR="008A201D">
        <w:rPr>
          <w:lang w:val="en-US"/>
        </w:rPr>
        <w:t>investigate</w:t>
      </w:r>
      <w:r w:rsidR="008D3E57">
        <w:rPr>
          <w:lang w:val="en-US"/>
        </w:rPr>
        <w:t xml:space="preserve"> the specific research questions</w:t>
      </w:r>
      <w:r w:rsidR="00AC1055" w:rsidRPr="00D706D9">
        <w:rPr>
          <w:lang w:val="en-US"/>
        </w:rPr>
        <w:t>.</w:t>
      </w:r>
      <w:r w:rsidR="004448E2">
        <w:rPr>
          <w:lang w:val="en-US"/>
        </w:rPr>
        <w:t xml:space="preserve"> </w:t>
      </w:r>
      <w:r w:rsidR="004448E2" w:rsidRPr="009E270C">
        <w:rPr>
          <w:iCs/>
          <w:lang w:val="en-US"/>
        </w:rPr>
        <w:t xml:space="preserve">More information about available exposure </w:t>
      </w:r>
      <w:r w:rsidR="000F5678">
        <w:rPr>
          <w:iCs/>
          <w:lang w:val="en-US"/>
        </w:rPr>
        <w:t xml:space="preserve">data, </w:t>
      </w:r>
      <w:r w:rsidR="009E270C" w:rsidRPr="009E270C">
        <w:rPr>
          <w:iCs/>
          <w:lang w:val="en-US"/>
        </w:rPr>
        <w:t xml:space="preserve">effect </w:t>
      </w:r>
      <w:r w:rsidR="000F5678">
        <w:rPr>
          <w:iCs/>
          <w:lang w:val="en-US"/>
        </w:rPr>
        <w:t xml:space="preserve">biomarker </w:t>
      </w:r>
      <w:r w:rsidR="004448E2" w:rsidRPr="009E270C">
        <w:rPr>
          <w:iCs/>
          <w:lang w:val="en-US"/>
        </w:rPr>
        <w:t xml:space="preserve">data </w:t>
      </w:r>
      <w:r w:rsidR="000F5678">
        <w:rPr>
          <w:iCs/>
          <w:lang w:val="en-US"/>
        </w:rPr>
        <w:t xml:space="preserve">and health outcome information </w:t>
      </w:r>
      <w:r w:rsidR="004448E2" w:rsidRPr="009E270C">
        <w:rPr>
          <w:iCs/>
          <w:lang w:val="en-US"/>
        </w:rPr>
        <w:t xml:space="preserve">for each of the sub-datasets is available in </w:t>
      </w:r>
      <w:r w:rsidR="000F5678">
        <w:rPr>
          <w:iCs/>
          <w:lang w:val="en-US"/>
        </w:rPr>
        <w:t>the overview tables</w:t>
      </w:r>
      <w:r w:rsidR="005C7493">
        <w:rPr>
          <w:iCs/>
          <w:lang w:val="en-US"/>
        </w:rPr>
        <w:t xml:space="preserve"> </w:t>
      </w:r>
      <w:r w:rsidR="005C347A" w:rsidRPr="005C347A">
        <w:rPr>
          <w:i/>
          <w:iCs/>
          <w:lang w:val="en-US"/>
        </w:rPr>
        <w:t>(</w:t>
      </w:r>
      <w:hyperlink r:id="rId51" w:history="1">
        <w:r w:rsidR="005C7493" w:rsidRPr="005C7493">
          <w:rPr>
            <w:rStyle w:val="Hyperlink"/>
            <w:i/>
            <w:iCs/>
          </w:rPr>
          <w:t>https://hbm.vito.be/peh-data-platform</w:t>
        </w:r>
      </w:hyperlink>
      <w:r w:rsidR="005C347A" w:rsidRPr="00971A33">
        <w:rPr>
          <w:rFonts w:eastAsia="Calibri"/>
          <w:i/>
          <w:iCs/>
          <w:color w:val="auto"/>
          <w:u w:val="single"/>
          <w:lang w:val="en-US"/>
        </w:rPr>
        <w:t>)</w:t>
      </w:r>
      <w:r w:rsidR="000F5678" w:rsidRPr="00971A33">
        <w:rPr>
          <w:iCs/>
          <w:color w:val="auto"/>
          <w:lang w:val="en-US"/>
        </w:rPr>
        <w:t>.</w:t>
      </w:r>
      <w:r w:rsidR="000F5678">
        <w:rPr>
          <w:iCs/>
          <w:lang w:val="en-US"/>
        </w:rPr>
        <w:t xml:space="preserve"> The full list of variables </w:t>
      </w:r>
      <w:r w:rsidR="006F25CB">
        <w:rPr>
          <w:iCs/>
          <w:lang w:val="en-US"/>
        </w:rPr>
        <w:t>can be consulted in annex 1</w:t>
      </w:r>
      <w:r w:rsidR="004448E2" w:rsidRPr="009E270C">
        <w:rPr>
          <w:iCs/>
          <w:lang w:val="en-US"/>
        </w:rPr>
        <w:t xml:space="preserve"> of this template</w:t>
      </w:r>
      <w:r w:rsidR="00DF004C">
        <w:rPr>
          <w:iCs/>
          <w:lang w:val="en-US"/>
        </w:rPr>
        <w:t xml:space="preserve"> (“</w:t>
      </w:r>
      <w:r w:rsidR="00DF004C" w:rsidRPr="00DF004C">
        <w:rPr>
          <w:iCs/>
          <w:lang w:val="en-US"/>
        </w:rPr>
        <w:t>Annex_1_PEH_DataAccessRequestForm_PEHstudies_variable_list</w:t>
      </w:r>
      <w:r w:rsidR="00DF004C">
        <w:rPr>
          <w:iCs/>
          <w:lang w:val="en-US"/>
        </w:rPr>
        <w:t>”)</w:t>
      </w:r>
      <w:r w:rsidR="000E6140">
        <w:rPr>
          <w:iCs/>
          <w:lang w:val="en-US"/>
        </w:rPr>
        <w:t>, more detailed information on variable coding is available in the codebooks</w:t>
      </w:r>
      <w:r w:rsidR="007B24D3" w:rsidRPr="009E270C">
        <w:rPr>
          <w:iCs/>
          <w:lang w:val="en-US"/>
        </w:rPr>
        <w:t>.</w:t>
      </w:r>
    </w:p>
    <w:p w14:paraId="2BF100BA" w14:textId="532CB214" w:rsidR="00EE0DA3" w:rsidRDefault="00EE0DA3" w:rsidP="00AB65FC">
      <w:pPr>
        <w:rPr>
          <w:lang w:val="en-US"/>
        </w:rPr>
      </w:pPr>
      <w:r w:rsidRPr="00EE0DA3">
        <w:rPr>
          <w:iCs/>
          <w:lang w:val="en-US"/>
        </w:rPr>
        <w:t>All variables needed for this research project should be described and the need for these variables justified in this section. Also, data in this section should be in agreement with the data requested in the</w:t>
      </w:r>
      <w:r>
        <w:rPr>
          <w:lang w:val="en-US"/>
        </w:rPr>
        <w:t xml:space="preserve"> </w:t>
      </w:r>
      <w:r w:rsidR="009E270C" w:rsidRPr="00995A8C">
        <w:rPr>
          <w:iCs/>
          <w:lang w:val="en-US"/>
        </w:rPr>
        <w:t xml:space="preserve">excel </w:t>
      </w:r>
      <w:r w:rsidR="009431F9" w:rsidRPr="00995A8C">
        <w:rPr>
          <w:iCs/>
          <w:lang w:val="en-US"/>
        </w:rPr>
        <w:t xml:space="preserve">file </w:t>
      </w:r>
      <w:r w:rsidR="00AC1055" w:rsidRPr="00995A8C">
        <w:rPr>
          <w:iCs/>
          <w:lang w:val="en-US"/>
        </w:rPr>
        <w:t xml:space="preserve">in </w:t>
      </w:r>
      <w:r w:rsidR="004E34A2" w:rsidRPr="00995A8C">
        <w:rPr>
          <w:iCs/>
          <w:lang w:val="en-US"/>
        </w:rPr>
        <w:t>“</w:t>
      </w:r>
      <w:hyperlink r:id="rId52" w:history="1">
        <w:r w:rsidR="00391F74" w:rsidRPr="00995A8C">
          <w:rPr>
            <w:iCs/>
            <w:lang w:val="en-US"/>
          </w:rPr>
          <w:t xml:space="preserve">Annex </w:t>
        </w:r>
        <w:r w:rsidR="000E6140" w:rsidRPr="00995A8C">
          <w:rPr>
            <w:iCs/>
            <w:lang w:val="en-US"/>
          </w:rPr>
          <w:t>1</w:t>
        </w:r>
        <w:r w:rsidR="00391F74" w:rsidRPr="00995A8C">
          <w:rPr>
            <w:iCs/>
            <w:lang w:val="en-US"/>
          </w:rPr>
          <w:t xml:space="preserve">: </w:t>
        </w:r>
        <w:r w:rsidR="00CB5875" w:rsidRPr="00995A8C">
          <w:rPr>
            <w:iCs/>
            <w:lang w:val="en-US"/>
          </w:rPr>
          <w:t xml:space="preserve">PEH </w:t>
        </w:r>
        <w:r w:rsidR="00391F74" w:rsidRPr="00995A8C">
          <w:rPr>
            <w:iCs/>
            <w:lang w:val="en-US"/>
          </w:rPr>
          <w:t>Research protocol variable list</w:t>
        </w:r>
      </w:hyperlink>
      <w:r w:rsidR="004E34A2" w:rsidRPr="00995A8C">
        <w:rPr>
          <w:iCs/>
          <w:lang w:val="en-US"/>
        </w:rPr>
        <w:t>”</w:t>
      </w:r>
      <w:r w:rsidR="00AC1055" w:rsidRPr="00995A8C">
        <w:rPr>
          <w:iCs/>
          <w:lang w:val="en-US"/>
        </w:rPr>
        <w:t xml:space="preserve"> of this research pro</w:t>
      </w:r>
      <w:r w:rsidR="00AC1055">
        <w:rPr>
          <w:lang w:val="en-US"/>
        </w:rPr>
        <w:t>tocol.</w:t>
      </w:r>
    </w:p>
    <w:p w14:paraId="013F70B0" w14:textId="77777777" w:rsidR="00EE0DA3" w:rsidRPr="00EE0DA3" w:rsidRDefault="00EE0DA3" w:rsidP="00EE0DA3">
      <w:pPr>
        <w:rPr>
          <w:lang w:val="en-BE"/>
        </w:rPr>
      </w:pPr>
      <w:r w:rsidRPr="00EE0DA3">
        <w:rPr>
          <w:b/>
          <w:bCs/>
          <w:lang w:val="en-US"/>
        </w:rPr>
        <w:t>Exposure data:</w:t>
      </w:r>
    </w:p>
    <w:p w14:paraId="79D2C07D" w14:textId="77777777" w:rsidR="00EE0DA3" w:rsidRPr="00EE0DA3" w:rsidRDefault="00EE0DA3" w:rsidP="00EE0DA3">
      <w:pPr>
        <w:rPr>
          <w:lang w:val="en-BE"/>
        </w:rPr>
      </w:pPr>
      <w:r w:rsidRPr="00EE0DA3">
        <w:rPr>
          <w:lang w:val="en-US"/>
        </w:rPr>
        <w:t>Exposure data use should be evident from the objectives of the study (section 2). If not, please add additional justification.</w:t>
      </w:r>
    </w:p>
    <w:p w14:paraId="252F703A" w14:textId="77777777" w:rsidR="00EE0DA3" w:rsidRPr="00EE0DA3" w:rsidRDefault="00EE0DA3" w:rsidP="00EE0DA3">
      <w:pPr>
        <w:rPr>
          <w:lang w:val="en-BE"/>
        </w:rPr>
      </w:pPr>
      <w:r w:rsidRPr="00EE0DA3">
        <w:rPr>
          <w:b/>
          <w:bCs/>
          <w:lang w:val="en-US"/>
        </w:rPr>
        <w:t>Effect/health outcome data:</w:t>
      </w:r>
    </w:p>
    <w:p w14:paraId="27F126FB" w14:textId="77777777" w:rsidR="00EE0DA3" w:rsidRPr="00EE0DA3" w:rsidRDefault="00EE0DA3" w:rsidP="00EE0DA3">
      <w:pPr>
        <w:rPr>
          <w:lang w:val="en-BE"/>
        </w:rPr>
      </w:pPr>
      <w:r w:rsidRPr="00EE0DA3">
        <w:rPr>
          <w:lang w:val="en-US"/>
        </w:rPr>
        <w:t>Effect/health outcome data use should be evident from the objectives of the study (section 2). If not, please add additional justification.</w:t>
      </w:r>
    </w:p>
    <w:p w14:paraId="697130B7" w14:textId="77777777" w:rsidR="00EE0DA3" w:rsidRPr="00EE0DA3" w:rsidRDefault="00EE0DA3" w:rsidP="00EE0DA3">
      <w:pPr>
        <w:rPr>
          <w:lang w:val="en-BE"/>
        </w:rPr>
      </w:pPr>
      <w:r w:rsidRPr="00EE0DA3">
        <w:rPr>
          <w:b/>
          <w:bCs/>
          <w:lang w:val="en-US"/>
        </w:rPr>
        <w:t>Accompanying data:</w:t>
      </w:r>
    </w:p>
    <w:p w14:paraId="3666CBE6" w14:textId="77777777" w:rsidR="00EE0DA3" w:rsidRDefault="00EE0DA3" w:rsidP="00EE0DA3">
      <w:pPr>
        <w:rPr>
          <w:lang w:val="en-US"/>
        </w:rPr>
      </w:pPr>
      <w:r w:rsidRPr="00EE0DA3">
        <w:rPr>
          <w:lang w:val="en-US"/>
        </w:rPr>
        <w:t>Please briefly justify why each accompanying variable is needed, e.g. as potential effect-modifying factor, as confounder, as potential exposure source, etc.</w:t>
      </w:r>
    </w:p>
    <w:p w14:paraId="6F7C9764" w14:textId="77777777" w:rsidR="00487ED0" w:rsidRPr="00EE0DA3" w:rsidRDefault="00487ED0" w:rsidP="00EE0DA3">
      <w:pPr>
        <w:rPr>
          <w:lang w:val="en-BE"/>
        </w:rPr>
      </w:pPr>
    </w:p>
    <w:p w14:paraId="093B8959" w14:textId="6E4243F0" w:rsidR="00AF403D" w:rsidRPr="00D706D9" w:rsidRDefault="0056046B" w:rsidP="00AF403D">
      <w:pPr>
        <w:pStyle w:val="Heading2"/>
        <w:rPr>
          <w:lang w:val="en-US"/>
        </w:rPr>
      </w:pPr>
      <w:r w:rsidRPr="17C52229">
        <w:rPr>
          <w:lang w:val="en-US"/>
        </w:rPr>
        <w:t>Data Analysis Plan</w:t>
      </w:r>
    </w:p>
    <w:p w14:paraId="3245C40A" w14:textId="77777777" w:rsidR="00B538CF" w:rsidRDefault="00ED6721" w:rsidP="00ED6721">
      <w:pPr>
        <w:rPr>
          <w:b/>
          <w:bCs/>
          <w:lang w:val="en-US"/>
        </w:rPr>
      </w:pPr>
      <w:r w:rsidRPr="00B538CF">
        <w:rPr>
          <w:b/>
          <w:bCs/>
          <w:lang w:val="en-US"/>
        </w:rPr>
        <w:t xml:space="preserve">Explain the statistical methods that will be used. </w:t>
      </w:r>
    </w:p>
    <w:p w14:paraId="3D58FBAC" w14:textId="4CA6B39F" w:rsidR="00ED6721" w:rsidRPr="00B538CF" w:rsidRDefault="00ED6721" w:rsidP="00ED6721">
      <w:pPr>
        <w:rPr>
          <w:i/>
          <w:iCs/>
          <w:lang w:val="en-US"/>
        </w:rPr>
      </w:pPr>
      <w:r w:rsidRPr="00B538CF">
        <w:rPr>
          <w:i/>
          <w:iCs/>
          <w:lang w:val="en-US"/>
        </w:rPr>
        <w:t>Describe</w:t>
      </w:r>
      <w:r w:rsidR="004B70A0" w:rsidRPr="00B538CF">
        <w:rPr>
          <w:i/>
          <w:iCs/>
          <w:lang w:val="en-US"/>
        </w:rPr>
        <w:t xml:space="preserve"> the</w:t>
      </w:r>
      <w:r w:rsidRPr="00B538CF">
        <w:rPr>
          <w:i/>
          <w:iCs/>
          <w:lang w:val="en-US"/>
        </w:rPr>
        <w:t xml:space="preserve"> analytical models you will use, </w:t>
      </w:r>
      <w:r w:rsidR="004B70A0" w:rsidRPr="00B538CF">
        <w:rPr>
          <w:i/>
          <w:iCs/>
          <w:lang w:val="en-US"/>
        </w:rPr>
        <w:t xml:space="preserve">the </w:t>
      </w:r>
      <w:r w:rsidRPr="00B538CF">
        <w:rPr>
          <w:i/>
          <w:iCs/>
          <w:lang w:val="en-US"/>
        </w:rPr>
        <w:t>sensitivity analysis you will perform,…</w:t>
      </w:r>
    </w:p>
    <w:p w14:paraId="19BBC3DD" w14:textId="00F2499D" w:rsidR="00ED6721" w:rsidRPr="00B538CF" w:rsidRDefault="00972DE4" w:rsidP="00ED6721">
      <w:pPr>
        <w:rPr>
          <w:i/>
          <w:iCs/>
          <w:lang w:val="en-US"/>
        </w:rPr>
      </w:pPr>
      <w:r w:rsidRPr="21BF44CA">
        <w:rPr>
          <w:i/>
          <w:iCs/>
          <w:lang w:val="en-US"/>
        </w:rPr>
        <w:t xml:space="preserve">Specify </w:t>
      </w:r>
      <w:r w:rsidR="00ED6721" w:rsidRPr="21BF44CA">
        <w:rPr>
          <w:i/>
          <w:iCs/>
          <w:lang w:val="en-US"/>
        </w:rPr>
        <w:t xml:space="preserve">if you will do meta- and/or pooled </w:t>
      </w:r>
      <w:r w:rsidR="1F8B0CCC" w:rsidRPr="21BF44CA">
        <w:rPr>
          <w:i/>
          <w:iCs/>
          <w:lang w:val="en-US"/>
        </w:rPr>
        <w:t>analysis and</w:t>
      </w:r>
      <w:r w:rsidR="00303E0D" w:rsidRPr="21BF44CA">
        <w:rPr>
          <w:i/>
          <w:iCs/>
          <w:lang w:val="en-US"/>
        </w:rPr>
        <w:t xml:space="preserve"> set out the minimal requirements of data </w:t>
      </w:r>
      <w:r w:rsidR="000500E2" w:rsidRPr="21BF44CA">
        <w:rPr>
          <w:i/>
          <w:iCs/>
          <w:lang w:val="en-US"/>
        </w:rPr>
        <w:t>comparability</w:t>
      </w:r>
      <w:r w:rsidR="00303E0D" w:rsidRPr="21BF44CA">
        <w:rPr>
          <w:i/>
          <w:iCs/>
          <w:lang w:val="en-US"/>
        </w:rPr>
        <w:t xml:space="preserve"> to enable these analyses.</w:t>
      </w:r>
    </w:p>
    <w:p w14:paraId="632E44F5" w14:textId="7915AD68" w:rsidR="21BF44CA" w:rsidRDefault="21BF44CA" w:rsidP="21BF44CA">
      <w:pPr>
        <w:rPr>
          <w:i/>
          <w:iCs/>
          <w:lang w:val="en-US"/>
        </w:rPr>
      </w:pPr>
    </w:p>
    <w:p w14:paraId="69FEB997" w14:textId="6C22C07A" w:rsidR="00DE329F" w:rsidRDefault="00DE329F" w:rsidP="00ED6721">
      <w:pPr>
        <w:rPr>
          <w:lang w:val="en-US"/>
        </w:rPr>
      </w:pPr>
    </w:p>
    <w:p w14:paraId="0C3EFFD6" w14:textId="5BB87669" w:rsidR="00DE329F" w:rsidRDefault="00B538CF" w:rsidP="00ED6721">
      <w:pPr>
        <w:rPr>
          <w:lang w:val="en-US"/>
        </w:rPr>
      </w:pPr>
      <w:r w:rsidRPr="21BF44CA">
        <w:rPr>
          <w:lang w:val="en-US"/>
        </w:rPr>
        <w:t>…..</w:t>
      </w:r>
    </w:p>
    <w:p w14:paraId="2148B1E0" w14:textId="377025D7" w:rsidR="00DE329F" w:rsidRDefault="00DE329F" w:rsidP="21BF44CA">
      <w:pPr>
        <w:rPr>
          <w:lang w:val="en-US"/>
        </w:rPr>
      </w:pPr>
    </w:p>
    <w:p w14:paraId="6A75A846" w14:textId="17013577" w:rsidR="00DE329F" w:rsidRDefault="6BC93308" w:rsidP="21BF44CA">
      <w:pPr>
        <w:rPr>
          <w:lang w:val="en-US"/>
        </w:rPr>
      </w:pPr>
      <w:r w:rsidRPr="21BF44CA">
        <w:rPr>
          <w:lang w:val="en-US"/>
        </w:rPr>
        <w:t>The requesting party explicitly declares that only data are requested that are strictly necessary to carry out the Data Analysis Plan to answer the specific research questions.</w:t>
      </w:r>
    </w:p>
    <w:p w14:paraId="7EB210A3" w14:textId="030ACBB0" w:rsidR="00DE329F" w:rsidRDefault="00DE329F" w:rsidP="21BF44CA">
      <w:pPr>
        <w:rPr>
          <w:lang w:val="en-US"/>
        </w:rPr>
      </w:pPr>
    </w:p>
    <w:p w14:paraId="6262E792" w14:textId="075AA728" w:rsidR="00DE329F" w:rsidRDefault="00DE329F" w:rsidP="00ED6721">
      <w:pPr>
        <w:rPr>
          <w:lang w:val="en-US"/>
        </w:rPr>
      </w:pPr>
    </w:p>
    <w:p w14:paraId="3BCB5836" w14:textId="0303EFAE" w:rsidR="00DE329F" w:rsidRDefault="00DE329F" w:rsidP="00ED6721">
      <w:pPr>
        <w:rPr>
          <w:lang w:val="en-US"/>
        </w:rPr>
      </w:pPr>
    </w:p>
    <w:p w14:paraId="218BB011" w14:textId="06EE3F9D" w:rsidR="00DE329F" w:rsidRDefault="00DE329F" w:rsidP="00ED6721">
      <w:pPr>
        <w:rPr>
          <w:lang w:val="en-US"/>
        </w:rPr>
      </w:pPr>
    </w:p>
    <w:p w14:paraId="7D0B2FCA" w14:textId="31355CB5" w:rsidR="00DE329F" w:rsidRDefault="00DE329F" w:rsidP="00ED6721">
      <w:pPr>
        <w:rPr>
          <w:lang w:val="en-US"/>
        </w:rPr>
      </w:pPr>
    </w:p>
    <w:p w14:paraId="67325D33" w14:textId="77777777" w:rsidR="00DE329F" w:rsidRPr="00D706D9" w:rsidRDefault="00DE329F" w:rsidP="00ED6721">
      <w:pPr>
        <w:rPr>
          <w:lang w:val="en-US"/>
        </w:rPr>
      </w:pPr>
    </w:p>
    <w:p w14:paraId="246CE0DC" w14:textId="7FFB2E76" w:rsidR="00DE329F" w:rsidRDefault="00DE329F">
      <w:pPr>
        <w:spacing w:after="60" w:line="280" w:lineRule="exact"/>
        <w:rPr>
          <w:lang w:val="en-US"/>
        </w:rPr>
      </w:pPr>
      <w:r>
        <w:rPr>
          <w:lang w:val="en-US"/>
        </w:rPr>
        <w:lastRenderedPageBreak/>
        <w:br w:type="page"/>
      </w:r>
    </w:p>
    <w:p w14:paraId="5D9E3132" w14:textId="0441628E" w:rsidR="00AF403D" w:rsidRPr="00D706D9" w:rsidRDefault="76BED8CB" w:rsidP="00AB65FC">
      <w:pPr>
        <w:pStyle w:val="Heading1"/>
        <w:rPr>
          <w:lang w:val="en-US"/>
        </w:rPr>
      </w:pPr>
      <w:r w:rsidRPr="17C52229">
        <w:rPr>
          <w:lang w:val="en-US"/>
        </w:rPr>
        <w:lastRenderedPageBreak/>
        <w:t>Organization</w:t>
      </w:r>
      <w:r w:rsidR="00AF403D" w:rsidRPr="17C52229">
        <w:rPr>
          <w:lang w:val="en-US"/>
        </w:rPr>
        <w:t>, publication and time schedule</w:t>
      </w:r>
    </w:p>
    <w:p w14:paraId="18D23F02" w14:textId="674E8C2C" w:rsidR="00AF403D" w:rsidRPr="00D706D9" w:rsidRDefault="626CE7A6" w:rsidP="00AF403D">
      <w:pPr>
        <w:pStyle w:val="Heading2"/>
        <w:rPr>
          <w:lang w:val="en-US"/>
        </w:rPr>
      </w:pPr>
      <w:bookmarkStart w:id="2" w:name="_Toc496712765"/>
      <w:r w:rsidRPr="17C52229">
        <w:rPr>
          <w:lang w:val="en-US"/>
        </w:rPr>
        <w:t>Organization</w:t>
      </w:r>
      <w:bookmarkEnd w:id="2"/>
    </w:p>
    <w:p w14:paraId="20CCB085" w14:textId="2A5E9EAD" w:rsidR="00D24A5F" w:rsidRDefault="00972DE4" w:rsidP="00ED6721">
      <w:pPr>
        <w:rPr>
          <w:lang w:val="en-US"/>
        </w:rPr>
      </w:pPr>
      <w:r w:rsidRPr="17C52229">
        <w:rPr>
          <w:lang w:val="en-US"/>
        </w:rPr>
        <w:t xml:space="preserve">Specify </w:t>
      </w:r>
      <w:r w:rsidR="00D24A5F" w:rsidRPr="17C52229">
        <w:rPr>
          <w:lang w:val="en-US"/>
        </w:rPr>
        <w:t xml:space="preserve">the responsible person who </w:t>
      </w:r>
      <w:r w:rsidR="0018025F" w:rsidRPr="17C52229">
        <w:rPr>
          <w:lang w:val="en-US"/>
        </w:rPr>
        <w:t xml:space="preserve">will coordinate the </w:t>
      </w:r>
      <w:r w:rsidR="00474908" w:rsidRPr="17C52229">
        <w:rPr>
          <w:lang w:val="en-US"/>
        </w:rPr>
        <w:t>Research Project</w:t>
      </w:r>
      <w:r w:rsidR="00342E8C" w:rsidRPr="17C52229">
        <w:rPr>
          <w:lang w:val="en-US"/>
        </w:rPr>
        <w:t xml:space="preserve"> </w:t>
      </w:r>
    </w:p>
    <w:tbl>
      <w:tblPr>
        <w:tblStyle w:val="TableGrid"/>
        <w:tblW w:w="0" w:type="auto"/>
        <w:tblLook w:val="04A0" w:firstRow="1" w:lastRow="0" w:firstColumn="1" w:lastColumn="0" w:noHBand="0" w:noVBand="1"/>
      </w:tblPr>
      <w:tblGrid>
        <w:gridCol w:w="2405"/>
        <w:gridCol w:w="7223"/>
      </w:tblGrid>
      <w:tr w:rsidR="00D24A5F" w14:paraId="40FE37D8" w14:textId="77777777" w:rsidTr="00D24A5F">
        <w:tc>
          <w:tcPr>
            <w:tcW w:w="2405" w:type="dxa"/>
          </w:tcPr>
          <w:p w14:paraId="72E313EF" w14:textId="5E1F691D" w:rsidR="00D24A5F" w:rsidRPr="00D24A5F" w:rsidRDefault="00D24A5F" w:rsidP="00ED6721">
            <w:pPr>
              <w:rPr>
                <w:b/>
                <w:lang w:val="en-US"/>
              </w:rPr>
            </w:pPr>
            <w:r w:rsidRPr="00D24A5F">
              <w:rPr>
                <w:b/>
                <w:lang w:val="en-US"/>
              </w:rPr>
              <w:t>Responsible person:</w:t>
            </w:r>
          </w:p>
        </w:tc>
        <w:tc>
          <w:tcPr>
            <w:tcW w:w="7223" w:type="dxa"/>
          </w:tcPr>
          <w:p w14:paraId="0C80B721" w14:textId="1752532B" w:rsidR="00D24A5F" w:rsidRDefault="00D24A5F" w:rsidP="00ED6721">
            <w:pPr>
              <w:rPr>
                <w:lang w:val="en-US"/>
              </w:rPr>
            </w:pPr>
          </w:p>
        </w:tc>
      </w:tr>
      <w:tr w:rsidR="007467C6" w:rsidRPr="00D706D9" w14:paraId="319856BF" w14:textId="77777777" w:rsidTr="007467C6">
        <w:tc>
          <w:tcPr>
            <w:tcW w:w="2405" w:type="dxa"/>
          </w:tcPr>
          <w:p w14:paraId="782E941E" w14:textId="6713E939" w:rsidR="007467C6" w:rsidRPr="007467C6" w:rsidRDefault="007467C6" w:rsidP="007467C6">
            <w:pPr>
              <w:rPr>
                <w:b/>
                <w:bCs/>
                <w:lang w:val="en-US"/>
              </w:rPr>
            </w:pPr>
            <w:r>
              <w:rPr>
                <w:b/>
                <w:bCs/>
                <w:lang w:val="en-US"/>
              </w:rPr>
              <w:t>N</w:t>
            </w:r>
            <w:r w:rsidRPr="007467C6">
              <w:rPr>
                <w:b/>
                <w:bCs/>
                <w:lang w:val="en-US"/>
              </w:rPr>
              <w:t>ame of institution:</w:t>
            </w:r>
          </w:p>
        </w:tc>
        <w:tc>
          <w:tcPr>
            <w:tcW w:w="7223" w:type="dxa"/>
          </w:tcPr>
          <w:p w14:paraId="2DF52BA6" w14:textId="77777777" w:rsidR="007467C6" w:rsidRPr="00D706D9" w:rsidRDefault="007467C6" w:rsidP="007467C6">
            <w:pPr>
              <w:rPr>
                <w:lang w:val="en-US"/>
              </w:rPr>
            </w:pPr>
          </w:p>
        </w:tc>
      </w:tr>
      <w:tr w:rsidR="007467C6" w:rsidRPr="00D706D9" w14:paraId="1FC0DAD6" w14:textId="77777777" w:rsidTr="007467C6">
        <w:tc>
          <w:tcPr>
            <w:tcW w:w="2405" w:type="dxa"/>
          </w:tcPr>
          <w:p w14:paraId="3C44B641" w14:textId="77777777" w:rsidR="007467C6" w:rsidRPr="007467C6" w:rsidRDefault="007467C6" w:rsidP="007467C6">
            <w:pPr>
              <w:rPr>
                <w:b/>
                <w:bCs/>
                <w:lang w:val="en-US"/>
              </w:rPr>
            </w:pPr>
            <w:r w:rsidRPr="007467C6">
              <w:rPr>
                <w:b/>
                <w:bCs/>
                <w:lang w:val="en-US"/>
              </w:rPr>
              <w:t>E-mail:</w:t>
            </w:r>
          </w:p>
        </w:tc>
        <w:tc>
          <w:tcPr>
            <w:tcW w:w="7223" w:type="dxa"/>
          </w:tcPr>
          <w:p w14:paraId="33109F6D" w14:textId="77777777" w:rsidR="007467C6" w:rsidRPr="00D706D9" w:rsidRDefault="007467C6" w:rsidP="007467C6">
            <w:pPr>
              <w:rPr>
                <w:lang w:val="en-US"/>
              </w:rPr>
            </w:pPr>
          </w:p>
        </w:tc>
      </w:tr>
      <w:tr w:rsidR="007467C6" w:rsidRPr="00D706D9" w14:paraId="35C2C7EB" w14:textId="77777777" w:rsidTr="007467C6">
        <w:tc>
          <w:tcPr>
            <w:tcW w:w="2405" w:type="dxa"/>
          </w:tcPr>
          <w:p w14:paraId="44980D19" w14:textId="77777777" w:rsidR="007467C6" w:rsidRPr="007467C6" w:rsidRDefault="007467C6" w:rsidP="007467C6">
            <w:pPr>
              <w:rPr>
                <w:b/>
                <w:bCs/>
                <w:lang w:val="en-US"/>
              </w:rPr>
            </w:pPr>
            <w:r w:rsidRPr="007467C6">
              <w:rPr>
                <w:b/>
                <w:bCs/>
                <w:lang w:val="en-US"/>
              </w:rPr>
              <w:t>Phone:</w:t>
            </w:r>
          </w:p>
        </w:tc>
        <w:tc>
          <w:tcPr>
            <w:tcW w:w="7223" w:type="dxa"/>
          </w:tcPr>
          <w:p w14:paraId="183B4B41" w14:textId="77777777" w:rsidR="007467C6" w:rsidRPr="00D706D9" w:rsidRDefault="007467C6" w:rsidP="007467C6">
            <w:pPr>
              <w:rPr>
                <w:lang w:val="en-US"/>
              </w:rPr>
            </w:pPr>
          </w:p>
        </w:tc>
      </w:tr>
    </w:tbl>
    <w:p w14:paraId="1255DFB9" w14:textId="7AD61941" w:rsidR="0018025F" w:rsidRPr="00D706D9" w:rsidRDefault="0018025F" w:rsidP="00ED6721">
      <w:pPr>
        <w:rPr>
          <w:lang w:val="en-US"/>
        </w:rPr>
      </w:pPr>
    </w:p>
    <w:p w14:paraId="355FA377" w14:textId="70FCE3C7" w:rsidR="0018025F" w:rsidRDefault="008C5007" w:rsidP="00ED6721">
      <w:pPr>
        <w:rPr>
          <w:lang w:val="en-US"/>
        </w:rPr>
      </w:pPr>
      <w:r w:rsidRPr="17C52229">
        <w:rPr>
          <w:lang w:val="en-US"/>
        </w:rPr>
        <w:t>State</w:t>
      </w:r>
      <w:r w:rsidR="0018025F" w:rsidRPr="17C52229">
        <w:rPr>
          <w:lang w:val="en-US"/>
        </w:rPr>
        <w:t xml:space="preserve"> who will do the </w:t>
      </w:r>
      <w:r w:rsidR="00485C42" w:rsidRPr="17C52229">
        <w:rPr>
          <w:lang w:val="en-US"/>
        </w:rPr>
        <w:t xml:space="preserve">data </w:t>
      </w:r>
      <w:r w:rsidR="0018025F" w:rsidRPr="17C52229">
        <w:rPr>
          <w:lang w:val="en-US"/>
        </w:rPr>
        <w:t>analyses</w:t>
      </w:r>
      <w:r w:rsidRPr="17C52229">
        <w:rPr>
          <w:lang w:val="en-US"/>
        </w:rPr>
        <w:t>. Only these nominated persons will be granted access to the data:</w:t>
      </w:r>
    </w:p>
    <w:tbl>
      <w:tblPr>
        <w:tblStyle w:val="TableGrid"/>
        <w:tblW w:w="0" w:type="auto"/>
        <w:tblLook w:val="04A0" w:firstRow="1" w:lastRow="0" w:firstColumn="1" w:lastColumn="0" w:noHBand="0" w:noVBand="1"/>
      </w:tblPr>
      <w:tblGrid>
        <w:gridCol w:w="1655"/>
        <w:gridCol w:w="4215"/>
        <w:gridCol w:w="3758"/>
      </w:tblGrid>
      <w:tr w:rsidR="00C73D09" w14:paraId="6B555324" w14:textId="45821304" w:rsidTr="00C73D09">
        <w:tc>
          <w:tcPr>
            <w:tcW w:w="1655" w:type="dxa"/>
          </w:tcPr>
          <w:p w14:paraId="798C03B3" w14:textId="0843BC05" w:rsidR="00C73D09" w:rsidRPr="00D24A5F" w:rsidRDefault="00C73D09" w:rsidP="00AE4294">
            <w:pPr>
              <w:rPr>
                <w:b/>
                <w:lang w:val="en-US"/>
              </w:rPr>
            </w:pPr>
            <w:r>
              <w:rPr>
                <w:b/>
                <w:lang w:val="en-US"/>
              </w:rPr>
              <w:t>Name</w:t>
            </w:r>
            <w:r w:rsidRPr="00D24A5F">
              <w:rPr>
                <w:b/>
                <w:lang w:val="en-US"/>
              </w:rPr>
              <w:t>:</w:t>
            </w:r>
          </w:p>
        </w:tc>
        <w:tc>
          <w:tcPr>
            <w:tcW w:w="4215" w:type="dxa"/>
          </w:tcPr>
          <w:p w14:paraId="0B76E5AA" w14:textId="16F5E29F" w:rsidR="00C73D09" w:rsidRPr="00D55D61" w:rsidRDefault="00C73D09" w:rsidP="00AE4294">
            <w:pPr>
              <w:rPr>
                <w:b/>
                <w:lang w:val="en-US"/>
              </w:rPr>
            </w:pPr>
            <w:r w:rsidRPr="00D55D61">
              <w:rPr>
                <w:b/>
                <w:lang w:val="en-US"/>
              </w:rPr>
              <w:t>Institute</w:t>
            </w:r>
            <w:r>
              <w:rPr>
                <w:b/>
                <w:lang w:val="en-US"/>
              </w:rPr>
              <w:t>:</w:t>
            </w:r>
          </w:p>
        </w:tc>
        <w:tc>
          <w:tcPr>
            <w:tcW w:w="3758" w:type="dxa"/>
          </w:tcPr>
          <w:p w14:paraId="2A204889" w14:textId="15530259" w:rsidR="00C73D09" w:rsidRPr="00D55D61" w:rsidRDefault="00C73D09" w:rsidP="00AE4294">
            <w:pPr>
              <w:rPr>
                <w:b/>
                <w:lang w:val="en-US"/>
              </w:rPr>
            </w:pPr>
            <w:r>
              <w:rPr>
                <w:b/>
                <w:lang w:val="en-US"/>
              </w:rPr>
              <w:t>Email:</w:t>
            </w:r>
          </w:p>
        </w:tc>
      </w:tr>
      <w:tr w:rsidR="00C73D09" w14:paraId="33D25481" w14:textId="338B7F92" w:rsidTr="00C73D09">
        <w:tc>
          <w:tcPr>
            <w:tcW w:w="1655" w:type="dxa"/>
          </w:tcPr>
          <w:p w14:paraId="4363889C" w14:textId="7203B11F" w:rsidR="00C73D09" w:rsidRPr="00D55D61" w:rsidRDefault="00C73D09" w:rsidP="00AE4294">
            <w:pPr>
              <w:rPr>
                <w:lang w:val="en-US"/>
              </w:rPr>
            </w:pPr>
          </w:p>
        </w:tc>
        <w:tc>
          <w:tcPr>
            <w:tcW w:w="4215" w:type="dxa"/>
          </w:tcPr>
          <w:p w14:paraId="5C7C9E50" w14:textId="24DF0F0D" w:rsidR="00C73D09" w:rsidRPr="00D55D61" w:rsidRDefault="00C73D09" w:rsidP="00AE4294">
            <w:pPr>
              <w:rPr>
                <w:lang w:val="en-US"/>
              </w:rPr>
            </w:pPr>
          </w:p>
        </w:tc>
        <w:tc>
          <w:tcPr>
            <w:tcW w:w="3758" w:type="dxa"/>
          </w:tcPr>
          <w:p w14:paraId="09A9C8AD" w14:textId="77777777" w:rsidR="00C73D09" w:rsidRPr="00D55D61" w:rsidRDefault="00C73D09" w:rsidP="00AE4294">
            <w:pPr>
              <w:rPr>
                <w:lang w:val="en-US"/>
              </w:rPr>
            </w:pPr>
          </w:p>
        </w:tc>
      </w:tr>
      <w:tr w:rsidR="00C73D09" w14:paraId="05290302" w14:textId="51845702" w:rsidTr="00C73D09">
        <w:tc>
          <w:tcPr>
            <w:tcW w:w="1655" w:type="dxa"/>
          </w:tcPr>
          <w:p w14:paraId="4A1DE988" w14:textId="77777777" w:rsidR="00C73D09" w:rsidRPr="00D55D61" w:rsidRDefault="00C73D09" w:rsidP="00AE4294">
            <w:pPr>
              <w:rPr>
                <w:lang w:val="en-US"/>
              </w:rPr>
            </w:pPr>
          </w:p>
        </w:tc>
        <w:tc>
          <w:tcPr>
            <w:tcW w:w="4215" w:type="dxa"/>
          </w:tcPr>
          <w:p w14:paraId="7894F286" w14:textId="77777777" w:rsidR="00C73D09" w:rsidRPr="00D55D61" w:rsidRDefault="00C73D09" w:rsidP="00AE4294">
            <w:pPr>
              <w:rPr>
                <w:lang w:val="en-US"/>
              </w:rPr>
            </w:pPr>
          </w:p>
        </w:tc>
        <w:tc>
          <w:tcPr>
            <w:tcW w:w="3758" w:type="dxa"/>
          </w:tcPr>
          <w:p w14:paraId="5D0AD07A" w14:textId="77777777" w:rsidR="00C73D09" w:rsidRPr="00D55D61" w:rsidRDefault="00C73D09" w:rsidP="00AE4294">
            <w:pPr>
              <w:rPr>
                <w:lang w:val="en-US"/>
              </w:rPr>
            </w:pPr>
          </w:p>
        </w:tc>
      </w:tr>
      <w:tr w:rsidR="00C73D09" w14:paraId="7A56D2B1" w14:textId="02ECAF9E" w:rsidTr="00C73D09">
        <w:tc>
          <w:tcPr>
            <w:tcW w:w="1655" w:type="dxa"/>
          </w:tcPr>
          <w:p w14:paraId="3552D4F3" w14:textId="77777777" w:rsidR="00C73D09" w:rsidRPr="00D55D61" w:rsidRDefault="00C73D09" w:rsidP="00AE4294">
            <w:pPr>
              <w:rPr>
                <w:lang w:val="en-US"/>
              </w:rPr>
            </w:pPr>
          </w:p>
        </w:tc>
        <w:tc>
          <w:tcPr>
            <w:tcW w:w="4215" w:type="dxa"/>
          </w:tcPr>
          <w:p w14:paraId="45C038FB" w14:textId="77777777" w:rsidR="00C73D09" w:rsidRPr="00D55D61" w:rsidRDefault="00C73D09" w:rsidP="00AE4294">
            <w:pPr>
              <w:rPr>
                <w:lang w:val="en-US"/>
              </w:rPr>
            </w:pPr>
          </w:p>
        </w:tc>
        <w:tc>
          <w:tcPr>
            <w:tcW w:w="3758" w:type="dxa"/>
          </w:tcPr>
          <w:p w14:paraId="4D19E4F7" w14:textId="77777777" w:rsidR="00C73D09" w:rsidRPr="00D55D61" w:rsidRDefault="00C73D09" w:rsidP="00AE4294">
            <w:pPr>
              <w:rPr>
                <w:lang w:val="en-US"/>
              </w:rPr>
            </w:pPr>
          </w:p>
        </w:tc>
      </w:tr>
      <w:tr w:rsidR="00C73D09" w14:paraId="172C309A" w14:textId="7571A3C8" w:rsidTr="00C73D09">
        <w:tc>
          <w:tcPr>
            <w:tcW w:w="1655" w:type="dxa"/>
          </w:tcPr>
          <w:p w14:paraId="6FDDC483" w14:textId="77777777" w:rsidR="00C73D09" w:rsidRPr="00D55D61" w:rsidRDefault="00C73D09" w:rsidP="00AE4294">
            <w:pPr>
              <w:rPr>
                <w:lang w:val="en-US"/>
              </w:rPr>
            </w:pPr>
          </w:p>
        </w:tc>
        <w:tc>
          <w:tcPr>
            <w:tcW w:w="4215" w:type="dxa"/>
          </w:tcPr>
          <w:p w14:paraId="29C8CB4E" w14:textId="77777777" w:rsidR="00C73D09" w:rsidRPr="00D55D61" w:rsidRDefault="00C73D09" w:rsidP="00AE4294">
            <w:pPr>
              <w:rPr>
                <w:lang w:val="en-US"/>
              </w:rPr>
            </w:pPr>
          </w:p>
        </w:tc>
        <w:tc>
          <w:tcPr>
            <w:tcW w:w="3758" w:type="dxa"/>
          </w:tcPr>
          <w:p w14:paraId="23A52E83" w14:textId="77777777" w:rsidR="00C73D09" w:rsidRPr="00D55D61" w:rsidRDefault="00C73D09" w:rsidP="00AE4294">
            <w:pPr>
              <w:rPr>
                <w:lang w:val="en-US"/>
              </w:rPr>
            </w:pPr>
          </w:p>
        </w:tc>
      </w:tr>
    </w:tbl>
    <w:p w14:paraId="310EEAF1" w14:textId="3E746758" w:rsidR="0018025F" w:rsidRPr="00D706D9" w:rsidRDefault="0018025F" w:rsidP="00ED6721">
      <w:pPr>
        <w:rPr>
          <w:lang w:val="en-US"/>
        </w:rPr>
      </w:pPr>
    </w:p>
    <w:p w14:paraId="67D539F3" w14:textId="2C25E623" w:rsidR="00AF70BD" w:rsidRDefault="009D2CE3" w:rsidP="00AF403D">
      <w:pPr>
        <w:pStyle w:val="Heading2"/>
        <w:rPr>
          <w:lang w:val="en-US"/>
        </w:rPr>
      </w:pPr>
      <w:bookmarkStart w:id="3" w:name="_Toc496712766"/>
      <w:r>
        <w:rPr>
          <w:lang w:val="en-US"/>
        </w:rPr>
        <w:t>External</w:t>
      </w:r>
      <w:r w:rsidR="00344BCA">
        <w:rPr>
          <w:lang w:val="en-US"/>
        </w:rPr>
        <w:t xml:space="preserve"> Data Processors</w:t>
      </w:r>
    </w:p>
    <w:p w14:paraId="72B8527F" w14:textId="77CA2F1F" w:rsidR="00344BCA" w:rsidRDefault="00344BCA" w:rsidP="005166F4">
      <w:pPr>
        <w:rPr>
          <w:lang w:val="en-US"/>
        </w:rPr>
      </w:pPr>
      <w:r w:rsidRPr="17C52229">
        <w:rPr>
          <w:lang w:val="en-US"/>
        </w:rPr>
        <w:t>I</w:t>
      </w:r>
      <w:r w:rsidR="00024679" w:rsidRPr="17C52229">
        <w:rPr>
          <w:lang w:val="en-US"/>
        </w:rPr>
        <w:t xml:space="preserve">ndicate </w:t>
      </w:r>
      <w:r w:rsidR="00D22467" w:rsidRPr="17C52229">
        <w:rPr>
          <w:lang w:val="en-US"/>
        </w:rPr>
        <w:t xml:space="preserve">in the table below </w:t>
      </w:r>
      <w:r w:rsidR="00024679" w:rsidRPr="17C52229">
        <w:rPr>
          <w:lang w:val="en-US"/>
        </w:rPr>
        <w:t>if a</w:t>
      </w:r>
      <w:r w:rsidR="009D2CE3" w:rsidRPr="17C52229">
        <w:rPr>
          <w:lang w:val="en-US"/>
        </w:rPr>
        <w:t>n external</w:t>
      </w:r>
      <w:r w:rsidR="00024679" w:rsidRPr="17C52229">
        <w:rPr>
          <w:lang w:val="en-US"/>
        </w:rPr>
        <w:t xml:space="preserve"> Data Processor</w:t>
      </w:r>
      <w:r w:rsidR="00A35A7E">
        <w:rPr>
          <w:rStyle w:val="FootnoteReference"/>
          <w:lang w:val="en-US"/>
        </w:rPr>
        <w:footnoteReference w:id="3"/>
      </w:r>
      <w:r w:rsidR="00024679" w:rsidRPr="17C52229">
        <w:rPr>
          <w:lang w:val="en-US"/>
        </w:rPr>
        <w:t xml:space="preserve"> will be engaged </w:t>
      </w:r>
      <w:r w:rsidR="00D22467" w:rsidRPr="17C52229">
        <w:rPr>
          <w:lang w:val="en-US"/>
        </w:rPr>
        <w:t xml:space="preserve">and which </w:t>
      </w:r>
      <w:r w:rsidR="00024679" w:rsidRPr="17C52229">
        <w:rPr>
          <w:lang w:val="en-US"/>
        </w:rPr>
        <w:t>specific processing activities</w:t>
      </w:r>
      <w:r w:rsidR="00D22467" w:rsidRPr="17C52229">
        <w:rPr>
          <w:lang w:val="en-US"/>
        </w:rPr>
        <w:t xml:space="preserve"> this Data Processor will carry out</w:t>
      </w:r>
      <w:r w:rsidR="003079AD" w:rsidRPr="17C52229">
        <w:rPr>
          <w:lang w:val="en-US"/>
        </w:rPr>
        <w:t>.</w:t>
      </w:r>
    </w:p>
    <w:p w14:paraId="34DF4662" w14:textId="3894F879" w:rsidR="1CBC0922" w:rsidRPr="00B538CF" w:rsidRDefault="1CBC0922" w:rsidP="17C52229">
      <w:pPr>
        <w:rPr>
          <w:lang w:val="en-US"/>
        </w:rPr>
      </w:pPr>
      <w:r w:rsidRPr="17C52229">
        <w:rPr>
          <w:rFonts w:ascii="MS Gothic" w:eastAsia="MS Gothic" w:hAnsi="MS Gothic"/>
          <w:lang w:val="en-US"/>
        </w:rPr>
        <w:t xml:space="preserve">☐ </w:t>
      </w:r>
      <w:r w:rsidRPr="00B538CF">
        <w:rPr>
          <w:lang w:val="en-US"/>
        </w:rPr>
        <w:t xml:space="preserve">yes, (data processor will be engaged) </w:t>
      </w:r>
    </w:p>
    <w:p w14:paraId="74896719" w14:textId="429F2977" w:rsidR="1CBC0922" w:rsidRDefault="1CBC0922" w:rsidP="17C52229">
      <w:pPr>
        <w:rPr>
          <w:lang w:val="en-US"/>
        </w:rPr>
      </w:pPr>
      <w:r w:rsidRPr="00B538CF">
        <w:rPr>
          <w:rFonts w:ascii="Segoe UI Symbol" w:hAnsi="Segoe UI Symbol" w:cs="Segoe UI Symbol"/>
          <w:lang w:val="en-US"/>
        </w:rPr>
        <w:t>☐</w:t>
      </w:r>
      <w:r w:rsidRPr="00B538CF">
        <w:rPr>
          <w:lang w:val="en-US"/>
        </w:rPr>
        <w:t xml:space="preserve"> no, (no data processor will be engaged)</w:t>
      </w:r>
    </w:p>
    <w:tbl>
      <w:tblPr>
        <w:tblStyle w:val="TableGrid"/>
        <w:tblW w:w="0" w:type="auto"/>
        <w:tblLook w:val="04A0" w:firstRow="1" w:lastRow="0" w:firstColumn="1" w:lastColumn="0" w:noHBand="0" w:noVBand="1"/>
      </w:tblPr>
      <w:tblGrid>
        <w:gridCol w:w="3114"/>
        <w:gridCol w:w="6514"/>
      </w:tblGrid>
      <w:tr w:rsidR="003079AD" w14:paraId="10C19D99" w14:textId="77777777" w:rsidTr="00D22467">
        <w:tc>
          <w:tcPr>
            <w:tcW w:w="3114" w:type="dxa"/>
          </w:tcPr>
          <w:p w14:paraId="3B5E5A51" w14:textId="5ADFE9BF" w:rsidR="003079AD" w:rsidRPr="00D22467" w:rsidRDefault="00D22467" w:rsidP="005166F4">
            <w:pPr>
              <w:rPr>
                <w:b/>
                <w:bCs/>
                <w:lang w:val="en-US"/>
              </w:rPr>
            </w:pPr>
            <w:r>
              <w:rPr>
                <w:b/>
                <w:bCs/>
                <w:lang w:val="en-US"/>
              </w:rPr>
              <w:t>Data Processor</w:t>
            </w:r>
          </w:p>
        </w:tc>
        <w:tc>
          <w:tcPr>
            <w:tcW w:w="6514" w:type="dxa"/>
          </w:tcPr>
          <w:p w14:paraId="2DBB97F7" w14:textId="3250248F" w:rsidR="003079AD" w:rsidRPr="00D22467" w:rsidRDefault="009D2CE3" w:rsidP="005166F4">
            <w:pPr>
              <w:rPr>
                <w:b/>
                <w:bCs/>
                <w:lang w:val="en-US"/>
              </w:rPr>
            </w:pPr>
            <w:r w:rsidRPr="00D22467">
              <w:rPr>
                <w:b/>
                <w:bCs/>
                <w:lang w:val="en-US"/>
              </w:rPr>
              <w:t xml:space="preserve">Data </w:t>
            </w:r>
            <w:r w:rsidR="00D22467">
              <w:rPr>
                <w:b/>
                <w:bCs/>
                <w:lang w:val="en-US"/>
              </w:rPr>
              <w:t>p</w:t>
            </w:r>
            <w:r w:rsidRPr="00D22467">
              <w:rPr>
                <w:b/>
                <w:bCs/>
                <w:lang w:val="en-US"/>
              </w:rPr>
              <w:t>rocess</w:t>
            </w:r>
            <w:r w:rsidR="00D22467">
              <w:rPr>
                <w:b/>
                <w:bCs/>
                <w:lang w:val="en-US"/>
              </w:rPr>
              <w:t>ing activities</w:t>
            </w:r>
          </w:p>
        </w:tc>
      </w:tr>
      <w:tr w:rsidR="003079AD" w14:paraId="572D1D88" w14:textId="77777777" w:rsidTr="00D22467">
        <w:tc>
          <w:tcPr>
            <w:tcW w:w="3114" w:type="dxa"/>
          </w:tcPr>
          <w:p w14:paraId="6EC7B944" w14:textId="77777777" w:rsidR="003079AD" w:rsidRDefault="003079AD" w:rsidP="005166F4">
            <w:pPr>
              <w:rPr>
                <w:lang w:val="en-US"/>
              </w:rPr>
            </w:pPr>
          </w:p>
        </w:tc>
        <w:tc>
          <w:tcPr>
            <w:tcW w:w="6514" w:type="dxa"/>
          </w:tcPr>
          <w:p w14:paraId="7F1B58DD" w14:textId="77777777" w:rsidR="003079AD" w:rsidRDefault="003079AD" w:rsidP="005166F4">
            <w:pPr>
              <w:rPr>
                <w:lang w:val="en-US"/>
              </w:rPr>
            </w:pPr>
          </w:p>
        </w:tc>
      </w:tr>
      <w:tr w:rsidR="003079AD" w14:paraId="4CF330FE" w14:textId="77777777" w:rsidTr="00D22467">
        <w:tc>
          <w:tcPr>
            <w:tcW w:w="3114" w:type="dxa"/>
          </w:tcPr>
          <w:p w14:paraId="78D2BEFF" w14:textId="77777777" w:rsidR="003079AD" w:rsidRDefault="003079AD" w:rsidP="005166F4">
            <w:pPr>
              <w:rPr>
                <w:lang w:val="en-US"/>
              </w:rPr>
            </w:pPr>
          </w:p>
        </w:tc>
        <w:tc>
          <w:tcPr>
            <w:tcW w:w="6514" w:type="dxa"/>
          </w:tcPr>
          <w:p w14:paraId="47F63F9C" w14:textId="77777777" w:rsidR="003079AD" w:rsidRDefault="003079AD" w:rsidP="005166F4">
            <w:pPr>
              <w:rPr>
                <w:lang w:val="en-US"/>
              </w:rPr>
            </w:pPr>
          </w:p>
        </w:tc>
      </w:tr>
      <w:tr w:rsidR="00D0242A" w14:paraId="266CCD31" w14:textId="77777777" w:rsidTr="00D22467">
        <w:tc>
          <w:tcPr>
            <w:tcW w:w="3114" w:type="dxa"/>
          </w:tcPr>
          <w:p w14:paraId="236CC7E9" w14:textId="77777777" w:rsidR="00D0242A" w:rsidRDefault="00D0242A" w:rsidP="005166F4">
            <w:pPr>
              <w:rPr>
                <w:lang w:val="en-US"/>
              </w:rPr>
            </w:pPr>
          </w:p>
        </w:tc>
        <w:tc>
          <w:tcPr>
            <w:tcW w:w="6514" w:type="dxa"/>
          </w:tcPr>
          <w:p w14:paraId="1F3DF1AA" w14:textId="77777777" w:rsidR="00D0242A" w:rsidRDefault="00D0242A" w:rsidP="005166F4">
            <w:pPr>
              <w:rPr>
                <w:lang w:val="en-US"/>
              </w:rPr>
            </w:pPr>
          </w:p>
        </w:tc>
      </w:tr>
    </w:tbl>
    <w:p w14:paraId="1171A3FF" w14:textId="77496583" w:rsidR="00AB5CF9" w:rsidRDefault="00AB5CF9" w:rsidP="00D0242A">
      <w:pPr>
        <w:rPr>
          <w:lang w:val="en-US"/>
        </w:rPr>
      </w:pPr>
    </w:p>
    <w:p w14:paraId="55C85B42" w14:textId="77777777" w:rsidR="00AB5CF9" w:rsidRDefault="00AB5CF9">
      <w:pPr>
        <w:spacing w:after="60" w:line="280" w:lineRule="exact"/>
        <w:rPr>
          <w:lang w:val="en-US"/>
        </w:rPr>
      </w:pPr>
      <w:r>
        <w:rPr>
          <w:lang w:val="en-US"/>
        </w:rPr>
        <w:br w:type="page"/>
      </w:r>
    </w:p>
    <w:p w14:paraId="2457E9CF" w14:textId="46989D3E" w:rsidR="00AF403D" w:rsidRPr="00D706D9" w:rsidRDefault="00AF403D" w:rsidP="00AF403D">
      <w:pPr>
        <w:pStyle w:val="Heading2"/>
        <w:rPr>
          <w:lang w:val="en-US"/>
        </w:rPr>
      </w:pPr>
      <w:r w:rsidRPr="00D706D9">
        <w:rPr>
          <w:lang w:val="en-US"/>
        </w:rPr>
        <w:lastRenderedPageBreak/>
        <w:t>Publication</w:t>
      </w:r>
      <w:bookmarkEnd w:id="3"/>
    </w:p>
    <w:p w14:paraId="77A9C47F" w14:textId="4BD95CD3" w:rsidR="00A31D91" w:rsidRDefault="00303E0D" w:rsidP="007467C6">
      <w:pPr>
        <w:rPr>
          <w:rFonts w:cs="Arial"/>
          <w:lang w:val="en-US"/>
        </w:rPr>
      </w:pPr>
      <w:r w:rsidRPr="00D706D9">
        <w:rPr>
          <w:rFonts w:cs="Arial"/>
          <w:lang w:val="en-US"/>
        </w:rPr>
        <w:t xml:space="preserve">The procedures described in the </w:t>
      </w:r>
      <w:r w:rsidR="007467C6" w:rsidRPr="007467C6">
        <w:rPr>
          <w:rFonts w:cs="Arial"/>
          <w:lang w:val="en-US"/>
        </w:rPr>
        <w:t xml:space="preserve">Protocol </w:t>
      </w:r>
      <w:r w:rsidR="007467C6">
        <w:rPr>
          <w:rFonts w:cs="Arial"/>
          <w:lang w:val="en-US"/>
        </w:rPr>
        <w:t>o</w:t>
      </w:r>
      <w:r w:rsidR="007467C6" w:rsidRPr="007467C6">
        <w:rPr>
          <w:rFonts w:cs="Arial"/>
          <w:lang w:val="en-US"/>
        </w:rPr>
        <w:t xml:space="preserve">n the management and use of the Personal Exposure and Health Data Platform </w:t>
      </w:r>
      <w:r w:rsidRPr="00D706D9">
        <w:rPr>
          <w:rFonts w:cs="Arial"/>
          <w:lang w:val="en-US"/>
        </w:rPr>
        <w:t>shall be followed considering</w:t>
      </w:r>
      <w:r w:rsidR="00A31D91">
        <w:rPr>
          <w:rFonts w:cs="Arial"/>
          <w:lang w:val="en-US"/>
        </w:rPr>
        <w:t xml:space="preserve"> dissemination of results as outlined in </w:t>
      </w:r>
      <w:r w:rsidR="00A31D91" w:rsidRPr="00A31D91">
        <w:rPr>
          <w:rFonts w:cs="Arial"/>
          <w:lang w:val="en-US"/>
        </w:rPr>
        <w:t>ARTICLE 15: DISSEMINATION OF RESULTS</w:t>
      </w:r>
      <w:r w:rsidR="00A31D91">
        <w:rPr>
          <w:rFonts w:cs="Arial"/>
          <w:lang w:val="en-US"/>
        </w:rPr>
        <w:t xml:space="preserve">. </w:t>
      </w:r>
    </w:p>
    <w:p w14:paraId="3E4DABB7" w14:textId="77777777" w:rsidR="00A31D91" w:rsidRDefault="00A31D91" w:rsidP="00972DE4">
      <w:pPr>
        <w:rPr>
          <w:rFonts w:cs="Arial"/>
          <w:lang w:val="en-US"/>
        </w:rPr>
      </w:pPr>
    </w:p>
    <w:p w14:paraId="3E6C2722" w14:textId="22CB926C" w:rsidR="00972DE4" w:rsidRPr="00AB5CF9" w:rsidRDefault="00303E0D" w:rsidP="00972DE4">
      <w:pPr>
        <w:rPr>
          <w:b/>
          <w:bCs/>
          <w:lang w:val="en-US"/>
        </w:rPr>
      </w:pPr>
      <w:r w:rsidRPr="00AB5CF9">
        <w:rPr>
          <w:rFonts w:cs="Arial"/>
          <w:b/>
          <w:bCs/>
          <w:lang w:val="en-US"/>
        </w:rPr>
        <w:t>Specify which publication</w:t>
      </w:r>
      <w:r w:rsidRPr="00AB5CF9">
        <w:rPr>
          <w:b/>
          <w:bCs/>
          <w:lang w:val="en-US"/>
        </w:rPr>
        <w:t>(s) will result from this study protocol</w:t>
      </w:r>
      <w:r w:rsidR="00B02C67" w:rsidRPr="00AB5CF9">
        <w:rPr>
          <w:b/>
          <w:bCs/>
          <w:lang w:val="en-US"/>
        </w:rPr>
        <w:t>:</w:t>
      </w:r>
    </w:p>
    <w:p w14:paraId="47ACAB3E" w14:textId="54E5A74F" w:rsidR="00A31D91" w:rsidRPr="00D706D9" w:rsidRDefault="00AB5CF9" w:rsidP="00972DE4">
      <w:pPr>
        <w:rPr>
          <w:lang w:val="en-US"/>
        </w:rPr>
      </w:pPr>
      <w:r>
        <w:rPr>
          <w:lang w:val="en-US"/>
        </w:rPr>
        <w:t>….</w:t>
      </w:r>
    </w:p>
    <w:p w14:paraId="56261060" w14:textId="76BD0D87" w:rsidR="00972DE4" w:rsidRPr="00AB5CF9" w:rsidRDefault="000500E2" w:rsidP="00972DE4">
      <w:pPr>
        <w:rPr>
          <w:b/>
          <w:bCs/>
          <w:lang w:val="en-US"/>
        </w:rPr>
      </w:pPr>
      <w:r w:rsidRPr="00AB5CF9">
        <w:rPr>
          <w:b/>
          <w:bCs/>
          <w:lang w:val="en-US"/>
        </w:rPr>
        <w:t>List of potential co-authors and their contribution to the manuscript</w:t>
      </w:r>
      <w:r w:rsidR="00B02C67" w:rsidRPr="00AB5CF9">
        <w:rPr>
          <w:b/>
          <w:bCs/>
          <w:lang w:val="en-US"/>
        </w:rPr>
        <w:t>:</w:t>
      </w:r>
    </w:p>
    <w:p w14:paraId="0EBFB5F2" w14:textId="2D09933B" w:rsidR="00A31D91" w:rsidRDefault="00AB5CF9" w:rsidP="00972DE4">
      <w:pPr>
        <w:rPr>
          <w:lang w:val="en-US"/>
        </w:rPr>
      </w:pPr>
      <w:r>
        <w:rPr>
          <w:lang w:val="en-US"/>
        </w:rPr>
        <w:t>….</w:t>
      </w:r>
    </w:p>
    <w:p w14:paraId="63621C77" w14:textId="77777777" w:rsidR="00AB5CF9" w:rsidRDefault="00AB5CF9" w:rsidP="00972DE4">
      <w:pPr>
        <w:rPr>
          <w:lang w:val="en-US"/>
        </w:rPr>
      </w:pPr>
    </w:p>
    <w:p w14:paraId="0D4F2897" w14:textId="77777777" w:rsidR="00AF403D" w:rsidRPr="00D706D9" w:rsidRDefault="00AF403D" w:rsidP="00AF403D">
      <w:pPr>
        <w:pStyle w:val="Heading2"/>
        <w:rPr>
          <w:lang w:val="en-US"/>
        </w:rPr>
      </w:pPr>
      <w:bookmarkStart w:id="4" w:name="_Toc496712767"/>
      <w:r w:rsidRPr="00D706D9">
        <w:rPr>
          <w:lang w:val="en-US"/>
        </w:rPr>
        <w:t>Time schedule</w:t>
      </w:r>
      <w:bookmarkEnd w:id="4"/>
    </w:p>
    <w:p w14:paraId="30D4EA0B" w14:textId="353A38F5" w:rsidR="006526F8" w:rsidRDefault="006526F8" w:rsidP="006526F8">
      <w:pPr>
        <w:rPr>
          <w:lang w:val="en-US"/>
        </w:rPr>
      </w:pPr>
      <w:r w:rsidRPr="00D706D9">
        <w:rPr>
          <w:lang w:val="en-US"/>
        </w:rPr>
        <w:t xml:space="preserve">Clarify the working plan in </w:t>
      </w:r>
      <w:r w:rsidR="00972DE4" w:rsidRPr="00D706D9">
        <w:rPr>
          <w:lang w:val="en-US"/>
        </w:rPr>
        <w:t xml:space="preserve">a time schedule, </w:t>
      </w:r>
      <w:r w:rsidR="00972DE4" w:rsidRPr="22E1E2CB">
        <w:rPr>
          <w:lang w:val="en-US"/>
        </w:rPr>
        <w:t>e.g.,</w:t>
      </w:r>
      <w:r w:rsidR="00972DE4" w:rsidRPr="00D706D9">
        <w:rPr>
          <w:lang w:val="en-US"/>
        </w:rPr>
        <w:t xml:space="preserve"> describe the different steps that will be </w:t>
      </w:r>
      <w:r w:rsidRPr="00D706D9">
        <w:rPr>
          <w:lang w:val="en-US"/>
        </w:rPr>
        <w:t>take</w:t>
      </w:r>
      <w:r w:rsidR="00972DE4" w:rsidRPr="00D706D9">
        <w:rPr>
          <w:lang w:val="en-US"/>
        </w:rPr>
        <w:t>n</w:t>
      </w:r>
      <w:r w:rsidR="00F53DC0" w:rsidRPr="00D706D9">
        <w:rPr>
          <w:lang w:val="en-US"/>
        </w:rPr>
        <w:t xml:space="preserve"> and put</w:t>
      </w:r>
      <w:r w:rsidRPr="00D706D9">
        <w:rPr>
          <w:lang w:val="en-US"/>
        </w:rPr>
        <w:t xml:space="preserve"> a timing on it,</w:t>
      </w:r>
      <w:r w:rsidR="00972DE4" w:rsidRPr="00D706D9">
        <w:rPr>
          <w:lang w:val="en-US"/>
        </w:rPr>
        <w:t xml:space="preserve"> including a timing for writing a paper of the results</w:t>
      </w:r>
      <w:r w:rsidRPr="00D706D9">
        <w:rPr>
          <w:lang w:val="en-US"/>
        </w:rPr>
        <w:t>.</w:t>
      </w:r>
    </w:p>
    <w:p w14:paraId="1ECD5A84" w14:textId="77777777" w:rsidR="00814BBE" w:rsidRDefault="00814BBE" w:rsidP="006526F8">
      <w:pPr>
        <w:rPr>
          <w:lang w:val="en-US"/>
        </w:rPr>
      </w:pPr>
    </w:p>
    <w:p w14:paraId="3A6AA498" w14:textId="1705BD86" w:rsidR="00814BBE" w:rsidRPr="00AB5CF9" w:rsidRDefault="00814BBE" w:rsidP="006526F8">
      <w:pPr>
        <w:rPr>
          <w:b/>
          <w:bCs/>
          <w:lang w:val="en-US"/>
        </w:rPr>
      </w:pPr>
      <w:r w:rsidRPr="00AB5CF9">
        <w:rPr>
          <w:b/>
          <w:bCs/>
          <w:lang w:val="en-US"/>
        </w:rPr>
        <w:t>Proposed study start date:</w:t>
      </w:r>
      <w:r w:rsidR="00AB5CF9">
        <w:rPr>
          <w:b/>
          <w:bCs/>
          <w:lang w:val="en-US"/>
        </w:rPr>
        <w:t xml:space="preserve"> </w:t>
      </w:r>
      <w:r w:rsidR="00AB5CF9" w:rsidRPr="00AB5CF9">
        <w:rPr>
          <w:lang w:val="en-US"/>
        </w:rPr>
        <w:t>…</w:t>
      </w:r>
    </w:p>
    <w:p w14:paraId="2A288170" w14:textId="77777777" w:rsidR="00814BBE" w:rsidRDefault="00814BBE" w:rsidP="006526F8">
      <w:pPr>
        <w:rPr>
          <w:lang w:val="en-US"/>
        </w:rPr>
      </w:pPr>
    </w:p>
    <w:p w14:paraId="4CCC771E" w14:textId="5559CB31" w:rsidR="00FB3BC3" w:rsidRPr="00AB5CF9" w:rsidRDefault="00814BBE" w:rsidP="006526F8">
      <w:pPr>
        <w:rPr>
          <w:b/>
          <w:bCs/>
          <w:lang w:val="en-US"/>
        </w:rPr>
      </w:pPr>
      <w:r w:rsidRPr="00AB5CF9">
        <w:rPr>
          <w:b/>
          <w:bCs/>
          <w:lang w:val="en-US"/>
        </w:rPr>
        <w:t>Propose study completion date</w:t>
      </w:r>
      <w:r w:rsidR="00DA7DA3" w:rsidRPr="00AB5CF9">
        <w:rPr>
          <w:b/>
          <w:bCs/>
          <w:lang w:val="en-US"/>
        </w:rPr>
        <w:t xml:space="preserve"> (including </w:t>
      </w:r>
      <w:r w:rsidR="009A47A0" w:rsidRPr="00AB5CF9">
        <w:rPr>
          <w:b/>
          <w:bCs/>
          <w:lang w:val="en-US"/>
        </w:rPr>
        <w:t>publishing of the data)</w:t>
      </w:r>
      <w:r w:rsidRPr="00AB5CF9">
        <w:rPr>
          <w:b/>
          <w:bCs/>
          <w:lang w:val="en-US"/>
        </w:rPr>
        <w:t>:</w:t>
      </w:r>
      <w:r w:rsidR="00AB5CF9">
        <w:rPr>
          <w:b/>
          <w:bCs/>
          <w:lang w:val="en-US"/>
        </w:rPr>
        <w:t xml:space="preserve"> </w:t>
      </w:r>
      <w:r w:rsidR="00AB5CF9" w:rsidRPr="00AB5CF9">
        <w:rPr>
          <w:lang w:val="en-US"/>
        </w:rPr>
        <w:t>…</w:t>
      </w:r>
    </w:p>
    <w:p w14:paraId="39BB02A2" w14:textId="6C4ED596" w:rsidR="007467C6" w:rsidRDefault="007467C6" w:rsidP="00C73D09">
      <w:pPr>
        <w:ind w:right="54"/>
        <w:rPr>
          <w:lang w:val="en-US"/>
        </w:rPr>
      </w:pPr>
    </w:p>
    <w:p w14:paraId="7ACADD81" w14:textId="63414D30" w:rsidR="00AE4294" w:rsidRDefault="00AE4294" w:rsidP="00C73D09">
      <w:pPr>
        <w:ind w:right="54"/>
        <w:rPr>
          <w:lang w:val="en-US"/>
        </w:rPr>
      </w:pPr>
      <w:r>
        <w:rPr>
          <w:lang w:val="en-US"/>
        </w:rPr>
        <w:br w:type="page"/>
      </w:r>
    </w:p>
    <w:p w14:paraId="7EFE6959" w14:textId="5D46AAAC" w:rsidR="00AE4294" w:rsidRDefault="00AE4294">
      <w:pPr>
        <w:spacing w:after="60" w:line="280" w:lineRule="exact"/>
        <w:rPr>
          <w:rFonts w:eastAsiaTheme="majorEastAsia" w:cstheme="majorBidi"/>
          <w:b/>
          <w:bCs/>
          <w:color w:val="43A5C1"/>
          <w:sz w:val="32"/>
          <w:szCs w:val="28"/>
          <w:lang w:val="en-US"/>
        </w:rPr>
      </w:pPr>
    </w:p>
    <w:p w14:paraId="7369D542" w14:textId="57872FF5" w:rsidR="00C73D09" w:rsidRDefault="00C73D09" w:rsidP="00C73D09">
      <w:pPr>
        <w:pStyle w:val="Heading1"/>
        <w:numPr>
          <w:ilvl w:val="0"/>
          <w:numId w:val="0"/>
        </w:numPr>
        <w:ind w:left="432" w:hanging="432"/>
        <w:rPr>
          <w:lang w:val="en-US"/>
        </w:rPr>
      </w:pPr>
      <w:r>
        <w:rPr>
          <w:lang w:val="en-US"/>
        </w:rPr>
        <w:t xml:space="preserve">Annex </w:t>
      </w:r>
      <w:r w:rsidR="00AB5CF9">
        <w:rPr>
          <w:lang w:val="en-US"/>
        </w:rPr>
        <w:t>1</w:t>
      </w:r>
    </w:p>
    <w:p w14:paraId="5CC8911A" w14:textId="441C4A9B" w:rsidR="00A31D91" w:rsidRPr="00724E8C" w:rsidRDefault="00762541" w:rsidP="00F31318">
      <w:pPr>
        <w:pStyle w:val="FlietextnachAufzhlung"/>
        <w:rPr>
          <w:lang w:val="en-US"/>
        </w:rPr>
      </w:pPr>
      <w:r>
        <w:rPr>
          <w:lang w:val="en-US"/>
        </w:rPr>
        <w:t xml:space="preserve">Excel file </w:t>
      </w:r>
      <w:r w:rsidR="00DF004C">
        <w:rPr>
          <w:lang w:val="en-US"/>
        </w:rPr>
        <w:t>(“</w:t>
      </w:r>
      <w:hyperlink r:id="rId53" w:history="1">
        <w:r w:rsidR="00DF004C" w:rsidRPr="00A55E59">
          <w:rPr>
            <w:rStyle w:val="Hyperlink"/>
            <w:lang w:val="en-US"/>
          </w:rPr>
          <w:t>Annex_1_PEH_DataAcc</w:t>
        </w:r>
        <w:r w:rsidR="00DF004C" w:rsidRPr="00A55E59">
          <w:rPr>
            <w:rStyle w:val="Hyperlink"/>
            <w:lang w:val="en-US"/>
          </w:rPr>
          <w:t>e</w:t>
        </w:r>
        <w:r w:rsidR="00DF004C" w:rsidRPr="00A55E59">
          <w:rPr>
            <w:rStyle w:val="Hyperlink"/>
            <w:lang w:val="en-US"/>
          </w:rPr>
          <w:t>ssRequestForm_PEHstudies_variable_list</w:t>
        </w:r>
      </w:hyperlink>
      <w:r w:rsidR="00DF004C">
        <w:rPr>
          <w:lang w:val="en-US"/>
        </w:rPr>
        <w:t xml:space="preserve">”) </w:t>
      </w:r>
      <w:r>
        <w:rPr>
          <w:lang w:val="en-US"/>
        </w:rPr>
        <w:t xml:space="preserve">must be submitted together with this request form as it is an integral part of this </w:t>
      </w:r>
      <w:r w:rsidR="00F21564">
        <w:rPr>
          <w:lang w:val="en-US"/>
        </w:rPr>
        <w:t>Data Access Request Form.</w:t>
      </w:r>
    </w:p>
    <w:p w14:paraId="3C2118FE" w14:textId="77777777" w:rsidR="00A31D91" w:rsidRPr="00724E8C" w:rsidRDefault="00A31D91" w:rsidP="0010691A">
      <w:pPr>
        <w:rPr>
          <w:rFonts w:eastAsiaTheme="majorEastAsia" w:cstheme="majorBidi"/>
          <w:b/>
          <w:bCs/>
          <w:color w:val="43A5C1"/>
          <w:sz w:val="32"/>
          <w:szCs w:val="28"/>
          <w:lang w:val="en-US"/>
        </w:rPr>
      </w:pPr>
    </w:p>
    <w:sectPr w:rsidR="00A31D91" w:rsidRPr="00724E8C" w:rsidSect="00C73D09">
      <w:pgSz w:w="11906" w:h="16838" w:code="9"/>
      <w:pgMar w:top="1418" w:right="1134" w:bottom="1134"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EC37" w14:textId="77777777" w:rsidR="0000316F" w:rsidRDefault="0000316F" w:rsidP="00043A91">
      <w:pPr>
        <w:spacing w:after="0" w:line="240" w:lineRule="auto"/>
      </w:pPr>
      <w:r>
        <w:separator/>
      </w:r>
    </w:p>
  </w:endnote>
  <w:endnote w:type="continuationSeparator" w:id="0">
    <w:p w14:paraId="7049AD7C" w14:textId="77777777" w:rsidR="0000316F" w:rsidRDefault="0000316F" w:rsidP="00043A91">
      <w:pPr>
        <w:spacing w:after="0" w:line="240" w:lineRule="auto"/>
      </w:pPr>
      <w:r>
        <w:continuationSeparator/>
      </w:r>
    </w:p>
  </w:endnote>
  <w:endnote w:type="continuationNotice" w:id="1">
    <w:p w14:paraId="43068FA0" w14:textId="77777777" w:rsidR="0000316F" w:rsidRDefault="00003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Off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SC Offc">
    <w:altName w:val="Arial"/>
    <w:charset w:val="00"/>
    <w:family w:val="swiss"/>
    <w:pitch w:val="variable"/>
    <w:sig w:usb0="800000EF" w:usb1="5000207B" w:usb2="00000008" w:usb3="00000000" w:csb0="00000001" w:csb1="00000000"/>
  </w:font>
  <w:font w:name="Meta Serif Offc">
    <w:altName w:val="Centaur"/>
    <w:charset w:val="00"/>
    <w:family w:val="auto"/>
    <w:pitch w:val="variable"/>
    <w:sig w:usb0="800000EF" w:usb1="5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 Offc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390" w14:textId="77777777" w:rsidR="007467C6" w:rsidRPr="008D6A3E" w:rsidRDefault="007467C6" w:rsidP="008D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8312" w14:textId="77777777" w:rsidR="0000316F" w:rsidRDefault="0000316F" w:rsidP="00043A91">
      <w:pPr>
        <w:spacing w:after="0" w:line="240" w:lineRule="auto"/>
      </w:pPr>
      <w:r>
        <w:separator/>
      </w:r>
    </w:p>
  </w:footnote>
  <w:footnote w:type="continuationSeparator" w:id="0">
    <w:p w14:paraId="48AF0899" w14:textId="77777777" w:rsidR="0000316F" w:rsidRDefault="0000316F" w:rsidP="00043A91">
      <w:pPr>
        <w:spacing w:after="0" w:line="240" w:lineRule="auto"/>
      </w:pPr>
      <w:r>
        <w:continuationSeparator/>
      </w:r>
    </w:p>
  </w:footnote>
  <w:footnote w:type="continuationNotice" w:id="1">
    <w:p w14:paraId="0A714E90" w14:textId="77777777" w:rsidR="0000316F" w:rsidRDefault="0000316F">
      <w:pPr>
        <w:spacing w:after="0" w:line="240" w:lineRule="auto"/>
      </w:pPr>
    </w:p>
  </w:footnote>
  <w:footnote w:id="2">
    <w:p w14:paraId="7228F467" w14:textId="36536A8A" w:rsidR="007467C6" w:rsidRPr="005C7B65" w:rsidRDefault="007467C6">
      <w:pPr>
        <w:pStyle w:val="FootnoteText"/>
        <w:rPr>
          <w:i/>
          <w:iCs/>
          <w:lang w:val="en-US"/>
        </w:rPr>
      </w:pPr>
      <w:r w:rsidRPr="005C347A">
        <w:rPr>
          <w:rStyle w:val="FootnoteReference"/>
        </w:rPr>
        <w:footnoteRef/>
      </w:r>
      <w:r w:rsidRPr="005C347A">
        <w:rPr>
          <w:i/>
          <w:iCs/>
        </w:rPr>
        <w:t xml:space="preserve"> </w:t>
      </w:r>
      <w:r w:rsidRPr="005C347A">
        <w:rPr>
          <w:i/>
          <w:iCs/>
          <w:lang w:val="en-US"/>
        </w:rPr>
        <w:t>Remark: More information about available exposure data for each of the sub-datasets is available</w:t>
      </w:r>
      <w:r w:rsidR="003657AC" w:rsidRPr="005C347A">
        <w:rPr>
          <w:i/>
          <w:iCs/>
          <w:lang w:val="en-US"/>
        </w:rPr>
        <w:t xml:space="preserve"> </w:t>
      </w:r>
      <w:r w:rsidR="003657AC" w:rsidRPr="005C7B65">
        <w:rPr>
          <w:i/>
          <w:iCs/>
          <w:lang w:val="en-US"/>
        </w:rPr>
        <w:t>(</w:t>
      </w:r>
      <w:hyperlink r:id="rId1" w:history="1">
        <w:r w:rsidR="00F17713" w:rsidRPr="005C7B65">
          <w:rPr>
            <w:rStyle w:val="Hyperlink"/>
            <w:i/>
            <w:iCs/>
          </w:rPr>
          <w:t>https://hbm.vito.be/peh-data-platform</w:t>
        </w:r>
      </w:hyperlink>
      <w:r w:rsidR="005C347A" w:rsidRPr="00790B21">
        <w:rPr>
          <w:i/>
          <w:iCs/>
          <w:lang w:val="en-US"/>
        </w:rPr>
        <w:t>)</w:t>
      </w:r>
      <w:r w:rsidRPr="005C7B65">
        <w:rPr>
          <w:i/>
          <w:iCs/>
          <w:lang w:val="en-US"/>
        </w:rPr>
        <w:t>.</w:t>
      </w:r>
    </w:p>
  </w:footnote>
  <w:footnote w:id="3">
    <w:p w14:paraId="227EBE9C" w14:textId="36BBBE9F" w:rsidR="00A35A7E" w:rsidRPr="00A35A7E" w:rsidRDefault="00A35A7E">
      <w:pPr>
        <w:pStyle w:val="FootnoteText"/>
        <w:rPr>
          <w:lang w:val="en-BE"/>
        </w:rPr>
      </w:pPr>
      <w:r>
        <w:rPr>
          <w:rStyle w:val="FootnoteReference"/>
        </w:rPr>
        <w:footnoteRef/>
      </w:r>
      <w:r>
        <w:t xml:space="preserve"> According to GDPR, </w:t>
      </w:r>
      <w:r w:rsidRPr="00A35A7E">
        <w:t>‘processor’ means a natural or legal person, public authority, agency or other body which processes personal data on behalf of the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73"/>
    </w:tblGrid>
    <w:tr w:rsidR="007467C6" w:rsidRPr="001D12BD" w14:paraId="06A1A51B" w14:textId="77777777" w:rsidTr="00044BBF">
      <w:trPr>
        <w:jc w:val="right"/>
      </w:trPr>
      <w:tc>
        <w:tcPr>
          <w:tcW w:w="4820" w:type="dxa"/>
          <w:gridSpan w:val="2"/>
        </w:tcPr>
        <w:p w14:paraId="2CBA6AD8" w14:textId="77777777" w:rsidR="007467C6" w:rsidRPr="00044BBF" w:rsidRDefault="007467C6" w:rsidP="0047112F">
          <w:pPr>
            <w:pStyle w:val="Header"/>
            <w:jc w:val="right"/>
            <w:rPr>
              <w:lang w:val="en-US"/>
            </w:rPr>
          </w:pPr>
        </w:p>
      </w:tc>
    </w:tr>
    <w:tr w:rsidR="007467C6" w:rsidRPr="001D12BD" w14:paraId="6EA3EDC3" w14:textId="77777777" w:rsidTr="00044BBF">
      <w:trPr>
        <w:jc w:val="right"/>
      </w:trPr>
      <w:tc>
        <w:tcPr>
          <w:tcW w:w="2547" w:type="dxa"/>
        </w:tcPr>
        <w:p w14:paraId="0247BEF9" w14:textId="77777777" w:rsidR="007467C6" w:rsidRPr="00044BBF" w:rsidRDefault="007467C6" w:rsidP="0047112F">
          <w:pPr>
            <w:pStyle w:val="Header"/>
            <w:jc w:val="right"/>
            <w:rPr>
              <w:lang w:val="en-US"/>
            </w:rPr>
          </w:pPr>
        </w:p>
      </w:tc>
      <w:tc>
        <w:tcPr>
          <w:tcW w:w="2273" w:type="dxa"/>
        </w:tcPr>
        <w:p w14:paraId="157618D9" w14:textId="77777777" w:rsidR="007467C6" w:rsidRPr="00044BBF" w:rsidRDefault="007467C6" w:rsidP="0047112F">
          <w:pPr>
            <w:pStyle w:val="Header"/>
            <w:jc w:val="right"/>
            <w:rPr>
              <w:lang w:val="en-US"/>
            </w:rPr>
          </w:pPr>
        </w:p>
      </w:tc>
    </w:tr>
    <w:tr w:rsidR="007467C6" w:rsidRPr="001D12BD" w14:paraId="607AF24A" w14:textId="77777777" w:rsidTr="00044BBF">
      <w:trPr>
        <w:jc w:val="right"/>
      </w:trPr>
      <w:tc>
        <w:tcPr>
          <w:tcW w:w="2547" w:type="dxa"/>
        </w:tcPr>
        <w:p w14:paraId="21E533C6" w14:textId="77777777" w:rsidR="007467C6" w:rsidRDefault="007467C6" w:rsidP="0047112F">
          <w:pPr>
            <w:pStyle w:val="Header"/>
            <w:jc w:val="right"/>
            <w:rPr>
              <w:lang w:val="en-US"/>
            </w:rPr>
          </w:pPr>
        </w:p>
        <w:p w14:paraId="70FFF5FD" w14:textId="77777777" w:rsidR="007467C6" w:rsidRDefault="007467C6" w:rsidP="0047112F">
          <w:pPr>
            <w:pStyle w:val="Header"/>
            <w:jc w:val="right"/>
            <w:rPr>
              <w:lang w:val="en-US"/>
            </w:rPr>
          </w:pPr>
        </w:p>
        <w:p w14:paraId="268CDA8E" w14:textId="77777777" w:rsidR="007467C6" w:rsidRDefault="007467C6" w:rsidP="0047112F">
          <w:pPr>
            <w:pStyle w:val="Header"/>
            <w:jc w:val="right"/>
            <w:rPr>
              <w:lang w:val="en-US"/>
            </w:rPr>
          </w:pPr>
        </w:p>
        <w:p w14:paraId="04A945F1" w14:textId="77777777" w:rsidR="007467C6" w:rsidRPr="00044BBF" w:rsidRDefault="007467C6" w:rsidP="0047112F">
          <w:pPr>
            <w:pStyle w:val="Header"/>
            <w:jc w:val="right"/>
            <w:rPr>
              <w:lang w:val="en-US"/>
            </w:rPr>
          </w:pPr>
        </w:p>
      </w:tc>
      <w:tc>
        <w:tcPr>
          <w:tcW w:w="2273" w:type="dxa"/>
        </w:tcPr>
        <w:p w14:paraId="6CECE58C" w14:textId="77777777" w:rsidR="007467C6" w:rsidRDefault="007467C6" w:rsidP="0047112F">
          <w:pPr>
            <w:pStyle w:val="Header"/>
            <w:jc w:val="right"/>
            <w:rPr>
              <w:lang w:val="en-US"/>
            </w:rPr>
          </w:pPr>
        </w:p>
        <w:p w14:paraId="572F1223" w14:textId="77777777" w:rsidR="007467C6" w:rsidRDefault="007467C6" w:rsidP="0047112F">
          <w:pPr>
            <w:pStyle w:val="Header"/>
            <w:jc w:val="right"/>
            <w:rPr>
              <w:lang w:val="en-US"/>
            </w:rPr>
          </w:pPr>
        </w:p>
        <w:p w14:paraId="43D7A04E" w14:textId="77777777" w:rsidR="007467C6" w:rsidRDefault="007467C6" w:rsidP="0047112F">
          <w:pPr>
            <w:pStyle w:val="Header"/>
            <w:jc w:val="right"/>
            <w:rPr>
              <w:lang w:val="en-US"/>
            </w:rPr>
          </w:pPr>
        </w:p>
        <w:p w14:paraId="422DB723" w14:textId="77777777" w:rsidR="007467C6" w:rsidRDefault="007467C6" w:rsidP="0047112F">
          <w:pPr>
            <w:pStyle w:val="Header"/>
            <w:jc w:val="right"/>
            <w:rPr>
              <w:lang w:val="en-US"/>
            </w:rPr>
          </w:pPr>
        </w:p>
        <w:p w14:paraId="6ED79BA5" w14:textId="77777777" w:rsidR="007467C6" w:rsidRPr="00044BBF" w:rsidRDefault="007467C6" w:rsidP="0047112F">
          <w:pPr>
            <w:pStyle w:val="Header"/>
            <w:jc w:val="right"/>
            <w:rPr>
              <w:lang w:val="en-US"/>
            </w:rPr>
          </w:pPr>
        </w:p>
      </w:tc>
    </w:tr>
  </w:tbl>
  <w:p w14:paraId="67ADE9B5" w14:textId="45854ABD" w:rsidR="007467C6" w:rsidRPr="00044BBF" w:rsidRDefault="007467C6" w:rsidP="0047112F">
    <w:pPr>
      <w:pStyle w:val="Header"/>
      <w:jc w:val="right"/>
      <w:rPr>
        <w:lang w:val="en-US"/>
      </w:rPr>
    </w:pPr>
    <w:r>
      <w:rPr>
        <w:noProof/>
        <w:lang w:eastAsia="de-DE"/>
      </w:rPr>
      <w:t xml:space="preserve"> </w:t>
    </w:r>
  </w:p>
  <w:p w14:paraId="15EBA304" w14:textId="77777777" w:rsidR="007467C6" w:rsidRPr="00044BBF" w:rsidRDefault="007467C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B1C5" w14:textId="77777777" w:rsidR="007467C6" w:rsidRDefault="00746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24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B2AF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BC7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F65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BA3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9AE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62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A99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4A2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AC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86421"/>
    <w:multiLevelType w:val="hybridMultilevel"/>
    <w:tmpl w:val="01C08878"/>
    <w:lvl w:ilvl="0" w:tplc="AB56950C">
      <w:start w:val="1"/>
      <w:numFmt w:val="bullet"/>
      <w:pStyle w:val="AufzhlungBullets"/>
      <w:lvlText w:val="▸"/>
      <w:lvlJc w:val="left"/>
      <w:pPr>
        <w:ind w:left="720" w:hanging="360"/>
      </w:pPr>
      <w:rPr>
        <w:rFonts w:ascii="Meta Offc" w:hAnsi="Meta Off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061A0"/>
    <w:multiLevelType w:val="hybridMultilevel"/>
    <w:tmpl w:val="0A04A95C"/>
    <w:lvl w:ilvl="0" w:tplc="459A9A72">
      <w:start w:val="1"/>
      <w:numFmt w:val="lowerLetter"/>
      <w:pStyle w:val="Aufzhlunga"/>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D1052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5E21DC"/>
    <w:multiLevelType w:val="hybridMultilevel"/>
    <w:tmpl w:val="740681D6"/>
    <w:lvl w:ilvl="0" w:tplc="EFE4BF6E">
      <w:start w:val="1"/>
      <w:numFmt w:val="decimal"/>
      <w:pStyle w:val="Aufzhlung1"/>
      <w:lvlText w:val="%1."/>
      <w:lvlJc w:val="left"/>
      <w:pPr>
        <w:ind w:left="720" w:hanging="360"/>
      </w:pPr>
      <w:rPr>
        <w:rFonts w:ascii="Meta SC Offc" w:hAnsi="Meta SC Offc" w:hint="default"/>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127E25"/>
    <w:multiLevelType w:val="multilevel"/>
    <w:tmpl w:val="925C4B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29013469">
    <w:abstractNumId w:val="12"/>
  </w:num>
  <w:num w:numId="2" w16cid:durableId="741365676">
    <w:abstractNumId w:val="14"/>
  </w:num>
  <w:num w:numId="3" w16cid:durableId="330564232">
    <w:abstractNumId w:val="10"/>
  </w:num>
  <w:num w:numId="4" w16cid:durableId="543903950">
    <w:abstractNumId w:val="11"/>
  </w:num>
  <w:num w:numId="5" w16cid:durableId="115414546">
    <w:abstractNumId w:val="13"/>
  </w:num>
  <w:num w:numId="6" w16cid:durableId="2123331568">
    <w:abstractNumId w:val="9"/>
  </w:num>
  <w:num w:numId="7" w16cid:durableId="1419325191">
    <w:abstractNumId w:val="8"/>
  </w:num>
  <w:num w:numId="8" w16cid:durableId="1532915751">
    <w:abstractNumId w:val="7"/>
  </w:num>
  <w:num w:numId="9" w16cid:durableId="190848518">
    <w:abstractNumId w:val="6"/>
  </w:num>
  <w:num w:numId="10" w16cid:durableId="1010183127">
    <w:abstractNumId w:val="5"/>
  </w:num>
  <w:num w:numId="11" w16cid:durableId="1071849633">
    <w:abstractNumId w:val="4"/>
  </w:num>
  <w:num w:numId="12" w16cid:durableId="151067573">
    <w:abstractNumId w:val="3"/>
  </w:num>
  <w:num w:numId="13" w16cid:durableId="1731347881">
    <w:abstractNumId w:val="2"/>
  </w:num>
  <w:num w:numId="14" w16cid:durableId="1819877558">
    <w:abstractNumId w:val="1"/>
  </w:num>
  <w:num w:numId="15" w16cid:durableId="14355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96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D9"/>
    <w:rsid w:val="000000A9"/>
    <w:rsid w:val="0000316F"/>
    <w:rsid w:val="00024389"/>
    <w:rsid w:val="00024679"/>
    <w:rsid w:val="00025FD1"/>
    <w:rsid w:val="0004308F"/>
    <w:rsid w:val="00043A91"/>
    <w:rsid w:val="00044BBF"/>
    <w:rsid w:val="0004509D"/>
    <w:rsid w:val="00045C05"/>
    <w:rsid w:val="000500E2"/>
    <w:rsid w:val="00055132"/>
    <w:rsid w:val="00057614"/>
    <w:rsid w:val="0006619D"/>
    <w:rsid w:val="0007205A"/>
    <w:rsid w:val="0007343C"/>
    <w:rsid w:val="0008037C"/>
    <w:rsid w:val="00086317"/>
    <w:rsid w:val="000873C2"/>
    <w:rsid w:val="000933B8"/>
    <w:rsid w:val="000A04E8"/>
    <w:rsid w:val="000A0776"/>
    <w:rsid w:val="000B5084"/>
    <w:rsid w:val="000D21C1"/>
    <w:rsid w:val="000E450D"/>
    <w:rsid w:val="000E6140"/>
    <w:rsid w:val="000F4012"/>
    <w:rsid w:val="000F5678"/>
    <w:rsid w:val="000F6CBB"/>
    <w:rsid w:val="000F6DBA"/>
    <w:rsid w:val="0010342B"/>
    <w:rsid w:val="00105024"/>
    <w:rsid w:val="001051F3"/>
    <w:rsid w:val="0010691A"/>
    <w:rsid w:val="00114A13"/>
    <w:rsid w:val="001208E2"/>
    <w:rsid w:val="00123DC3"/>
    <w:rsid w:val="001348DB"/>
    <w:rsid w:val="00136FE6"/>
    <w:rsid w:val="00142DF1"/>
    <w:rsid w:val="0015158C"/>
    <w:rsid w:val="00155F70"/>
    <w:rsid w:val="00156480"/>
    <w:rsid w:val="00157E22"/>
    <w:rsid w:val="00162679"/>
    <w:rsid w:val="00167684"/>
    <w:rsid w:val="00173798"/>
    <w:rsid w:val="0018025F"/>
    <w:rsid w:val="0018394C"/>
    <w:rsid w:val="001874F6"/>
    <w:rsid w:val="001908D1"/>
    <w:rsid w:val="0019448A"/>
    <w:rsid w:val="00194A9C"/>
    <w:rsid w:val="001A0A1C"/>
    <w:rsid w:val="001A6996"/>
    <w:rsid w:val="001B0CC3"/>
    <w:rsid w:val="001B691C"/>
    <w:rsid w:val="001D06DC"/>
    <w:rsid w:val="001D0871"/>
    <w:rsid w:val="001D0FB8"/>
    <w:rsid w:val="001D12BD"/>
    <w:rsid w:val="001D7FEF"/>
    <w:rsid w:val="001E1C05"/>
    <w:rsid w:val="001E29A7"/>
    <w:rsid w:val="001E4154"/>
    <w:rsid w:val="001E4B3C"/>
    <w:rsid w:val="001E4D30"/>
    <w:rsid w:val="001F0DEE"/>
    <w:rsid w:val="001F3DDB"/>
    <w:rsid w:val="001F7358"/>
    <w:rsid w:val="0020420C"/>
    <w:rsid w:val="00205ABE"/>
    <w:rsid w:val="002103B1"/>
    <w:rsid w:val="00216BC4"/>
    <w:rsid w:val="0022041B"/>
    <w:rsid w:val="00261946"/>
    <w:rsid w:val="00270BBE"/>
    <w:rsid w:val="00273F43"/>
    <w:rsid w:val="002813FC"/>
    <w:rsid w:val="0029551C"/>
    <w:rsid w:val="00296744"/>
    <w:rsid w:val="002A6C63"/>
    <w:rsid w:val="002B0BC9"/>
    <w:rsid w:val="002B1C33"/>
    <w:rsid w:val="002B4664"/>
    <w:rsid w:val="002B4CE3"/>
    <w:rsid w:val="002B6A95"/>
    <w:rsid w:val="002B7323"/>
    <w:rsid w:val="002C74A2"/>
    <w:rsid w:val="002D0175"/>
    <w:rsid w:val="002E5F23"/>
    <w:rsid w:val="002F2B97"/>
    <w:rsid w:val="00300D5F"/>
    <w:rsid w:val="003033FF"/>
    <w:rsid w:val="00303E0D"/>
    <w:rsid w:val="003079AD"/>
    <w:rsid w:val="00311A24"/>
    <w:rsid w:val="00313461"/>
    <w:rsid w:val="00321A47"/>
    <w:rsid w:val="00332694"/>
    <w:rsid w:val="00334C01"/>
    <w:rsid w:val="00342E8C"/>
    <w:rsid w:val="003430AC"/>
    <w:rsid w:val="00344BCA"/>
    <w:rsid w:val="003454AA"/>
    <w:rsid w:val="003526D1"/>
    <w:rsid w:val="003657AC"/>
    <w:rsid w:val="003825F9"/>
    <w:rsid w:val="00391F74"/>
    <w:rsid w:val="00397764"/>
    <w:rsid w:val="003B010E"/>
    <w:rsid w:val="003D0881"/>
    <w:rsid w:val="003D6683"/>
    <w:rsid w:val="003E784C"/>
    <w:rsid w:val="003F0654"/>
    <w:rsid w:val="003F2870"/>
    <w:rsid w:val="003F7C99"/>
    <w:rsid w:val="0040005F"/>
    <w:rsid w:val="00400A8E"/>
    <w:rsid w:val="00400C77"/>
    <w:rsid w:val="004028DE"/>
    <w:rsid w:val="00414EE5"/>
    <w:rsid w:val="00417AC8"/>
    <w:rsid w:val="00423537"/>
    <w:rsid w:val="0043168A"/>
    <w:rsid w:val="004448E2"/>
    <w:rsid w:val="00445D61"/>
    <w:rsid w:val="00451D85"/>
    <w:rsid w:val="00464366"/>
    <w:rsid w:val="00465429"/>
    <w:rsid w:val="0047112F"/>
    <w:rsid w:val="00474908"/>
    <w:rsid w:val="00474DC1"/>
    <w:rsid w:val="00481B77"/>
    <w:rsid w:val="00481C1C"/>
    <w:rsid w:val="00484D88"/>
    <w:rsid w:val="00485C42"/>
    <w:rsid w:val="00487ED0"/>
    <w:rsid w:val="00490C85"/>
    <w:rsid w:val="004947C9"/>
    <w:rsid w:val="00496C5A"/>
    <w:rsid w:val="004A2778"/>
    <w:rsid w:val="004A6722"/>
    <w:rsid w:val="004B4BA8"/>
    <w:rsid w:val="004B70A0"/>
    <w:rsid w:val="004B7AAB"/>
    <w:rsid w:val="004C0A3C"/>
    <w:rsid w:val="004C233A"/>
    <w:rsid w:val="004C2CFE"/>
    <w:rsid w:val="004D288C"/>
    <w:rsid w:val="004E0A6F"/>
    <w:rsid w:val="004E17FA"/>
    <w:rsid w:val="004E34A2"/>
    <w:rsid w:val="004F0E6B"/>
    <w:rsid w:val="004F33E3"/>
    <w:rsid w:val="004F5C16"/>
    <w:rsid w:val="00506E11"/>
    <w:rsid w:val="005166F4"/>
    <w:rsid w:val="0051780E"/>
    <w:rsid w:val="005217FF"/>
    <w:rsid w:val="00525BDA"/>
    <w:rsid w:val="00526BFF"/>
    <w:rsid w:val="005456C3"/>
    <w:rsid w:val="00551E95"/>
    <w:rsid w:val="00553314"/>
    <w:rsid w:val="0056046B"/>
    <w:rsid w:val="00566E9E"/>
    <w:rsid w:val="005735B4"/>
    <w:rsid w:val="005A4378"/>
    <w:rsid w:val="005B20A5"/>
    <w:rsid w:val="005C2E84"/>
    <w:rsid w:val="005C347A"/>
    <w:rsid w:val="005C488B"/>
    <w:rsid w:val="005C588B"/>
    <w:rsid w:val="005C7493"/>
    <w:rsid w:val="005C7B65"/>
    <w:rsid w:val="005E466C"/>
    <w:rsid w:val="005F7B5F"/>
    <w:rsid w:val="006005FE"/>
    <w:rsid w:val="00604A35"/>
    <w:rsid w:val="00606FC2"/>
    <w:rsid w:val="00610634"/>
    <w:rsid w:val="00611D59"/>
    <w:rsid w:val="00617509"/>
    <w:rsid w:val="00630026"/>
    <w:rsid w:val="00630E83"/>
    <w:rsid w:val="00631D4A"/>
    <w:rsid w:val="006336D3"/>
    <w:rsid w:val="00635F2E"/>
    <w:rsid w:val="00650E54"/>
    <w:rsid w:val="006526F8"/>
    <w:rsid w:val="006627B9"/>
    <w:rsid w:val="00665940"/>
    <w:rsid w:val="00665CD8"/>
    <w:rsid w:val="00673A09"/>
    <w:rsid w:val="0068354A"/>
    <w:rsid w:val="00685079"/>
    <w:rsid w:val="00691907"/>
    <w:rsid w:val="00696297"/>
    <w:rsid w:val="006967CC"/>
    <w:rsid w:val="006A102F"/>
    <w:rsid w:val="006A3296"/>
    <w:rsid w:val="006B0AE9"/>
    <w:rsid w:val="006B2A8C"/>
    <w:rsid w:val="006B37AC"/>
    <w:rsid w:val="006C0E21"/>
    <w:rsid w:val="006C25CD"/>
    <w:rsid w:val="006C62EA"/>
    <w:rsid w:val="006C6B23"/>
    <w:rsid w:val="006C6BA3"/>
    <w:rsid w:val="006E0C59"/>
    <w:rsid w:val="006E11A0"/>
    <w:rsid w:val="006E1F9D"/>
    <w:rsid w:val="006F25CB"/>
    <w:rsid w:val="006F6B80"/>
    <w:rsid w:val="006F7E10"/>
    <w:rsid w:val="006F7F31"/>
    <w:rsid w:val="00700A4E"/>
    <w:rsid w:val="0070436E"/>
    <w:rsid w:val="007071DD"/>
    <w:rsid w:val="00711ACB"/>
    <w:rsid w:val="00716C87"/>
    <w:rsid w:val="00717A35"/>
    <w:rsid w:val="007228F7"/>
    <w:rsid w:val="00724E8C"/>
    <w:rsid w:val="00730E42"/>
    <w:rsid w:val="00736D42"/>
    <w:rsid w:val="00741370"/>
    <w:rsid w:val="00746364"/>
    <w:rsid w:val="007467C6"/>
    <w:rsid w:val="0075029D"/>
    <w:rsid w:val="00750BD5"/>
    <w:rsid w:val="007536CE"/>
    <w:rsid w:val="00755930"/>
    <w:rsid w:val="00762541"/>
    <w:rsid w:val="00764A7A"/>
    <w:rsid w:val="007709B4"/>
    <w:rsid w:val="0077425F"/>
    <w:rsid w:val="00776908"/>
    <w:rsid w:val="0077ADF0"/>
    <w:rsid w:val="00790B21"/>
    <w:rsid w:val="007A6AF9"/>
    <w:rsid w:val="007B07FE"/>
    <w:rsid w:val="007B24D3"/>
    <w:rsid w:val="007E0144"/>
    <w:rsid w:val="007E0E53"/>
    <w:rsid w:val="007E26B1"/>
    <w:rsid w:val="007E53A6"/>
    <w:rsid w:val="007E7C13"/>
    <w:rsid w:val="00801C11"/>
    <w:rsid w:val="00806A21"/>
    <w:rsid w:val="00814BBE"/>
    <w:rsid w:val="008159E2"/>
    <w:rsid w:val="00830938"/>
    <w:rsid w:val="00834A53"/>
    <w:rsid w:val="00835101"/>
    <w:rsid w:val="008401B3"/>
    <w:rsid w:val="0084164D"/>
    <w:rsid w:val="008461F4"/>
    <w:rsid w:val="00846705"/>
    <w:rsid w:val="00846E86"/>
    <w:rsid w:val="00850F01"/>
    <w:rsid w:val="00854E8A"/>
    <w:rsid w:val="008550DA"/>
    <w:rsid w:val="00856210"/>
    <w:rsid w:val="00862DF4"/>
    <w:rsid w:val="0087649E"/>
    <w:rsid w:val="00881862"/>
    <w:rsid w:val="0088733E"/>
    <w:rsid w:val="008A201D"/>
    <w:rsid w:val="008B2BBF"/>
    <w:rsid w:val="008C20A8"/>
    <w:rsid w:val="008C2E15"/>
    <w:rsid w:val="008C4285"/>
    <w:rsid w:val="008C5007"/>
    <w:rsid w:val="008C5B9A"/>
    <w:rsid w:val="008C5CB4"/>
    <w:rsid w:val="008C6B70"/>
    <w:rsid w:val="008D17DF"/>
    <w:rsid w:val="008D21DA"/>
    <w:rsid w:val="008D3A6C"/>
    <w:rsid w:val="008D3E57"/>
    <w:rsid w:val="008D611F"/>
    <w:rsid w:val="008D6A3E"/>
    <w:rsid w:val="008E0CBE"/>
    <w:rsid w:val="008E2DE7"/>
    <w:rsid w:val="008E5601"/>
    <w:rsid w:val="008F405A"/>
    <w:rsid w:val="008F4D98"/>
    <w:rsid w:val="008F54BE"/>
    <w:rsid w:val="0090070E"/>
    <w:rsid w:val="0090320F"/>
    <w:rsid w:val="00903500"/>
    <w:rsid w:val="00905039"/>
    <w:rsid w:val="009115A2"/>
    <w:rsid w:val="00912D11"/>
    <w:rsid w:val="00922B43"/>
    <w:rsid w:val="009250B6"/>
    <w:rsid w:val="0093363B"/>
    <w:rsid w:val="00935B24"/>
    <w:rsid w:val="0093653C"/>
    <w:rsid w:val="009431F9"/>
    <w:rsid w:val="00951EA1"/>
    <w:rsid w:val="009535DC"/>
    <w:rsid w:val="00963B8C"/>
    <w:rsid w:val="00964701"/>
    <w:rsid w:val="00971A33"/>
    <w:rsid w:val="00972DE4"/>
    <w:rsid w:val="00980711"/>
    <w:rsid w:val="0098210A"/>
    <w:rsid w:val="00983A50"/>
    <w:rsid w:val="009854EE"/>
    <w:rsid w:val="00990D38"/>
    <w:rsid w:val="00995A8C"/>
    <w:rsid w:val="009A47A0"/>
    <w:rsid w:val="009A6F6E"/>
    <w:rsid w:val="009B2A65"/>
    <w:rsid w:val="009B4B81"/>
    <w:rsid w:val="009C0CE2"/>
    <w:rsid w:val="009C38C0"/>
    <w:rsid w:val="009D2CE3"/>
    <w:rsid w:val="009D3520"/>
    <w:rsid w:val="009E270C"/>
    <w:rsid w:val="009F12DD"/>
    <w:rsid w:val="009F1310"/>
    <w:rsid w:val="009F5D34"/>
    <w:rsid w:val="009F5DC8"/>
    <w:rsid w:val="00A03596"/>
    <w:rsid w:val="00A052A3"/>
    <w:rsid w:val="00A1489D"/>
    <w:rsid w:val="00A15B1E"/>
    <w:rsid w:val="00A23127"/>
    <w:rsid w:val="00A24135"/>
    <w:rsid w:val="00A2464F"/>
    <w:rsid w:val="00A262E2"/>
    <w:rsid w:val="00A31A53"/>
    <w:rsid w:val="00A31D91"/>
    <w:rsid w:val="00A35A7E"/>
    <w:rsid w:val="00A4275E"/>
    <w:rsid w:val="00A55E59"/>
    <w:rsid w:val="00A81E8A"/>
    <w:rsid w:val="00A87A65"/>
    <w:rsid w:val="00A94599"/>
    <w:rsid w:val="00AA5788"/>
    <w:rsid w:val="00AA7645"/>
    <w:rsid w:val="00AB0FAF"/>
    <w:rsid w:val="00AB5CF9"/>
    <w:rsid w:val="00AB65FC"/>
    <w:rsid w:val="00AC1055"/>
    <w:rsid w:val="00AC52EF"/>
    <w:rsid w:val="00AC7B7A"/>
    <w:rsid w:val="00AD5F3C"/>
    <w:rsid w:val="00AE00E7"/>
    <w:rsid w:val="00AE0145"/>
    <w:rsid w:val="00AE0F36"/>
    <w:rsid w:val="00AE4294"/>
    <w:rsid w:val="00AF403D"/>
    <w:rsid w:val="00AF70BD"/>
    <w:rsid w:val="00AF76AC"/>
    <w:rsid w:val="00B02C67"/>
    <w:rsid w:val="00B055DA"/>
    <w:rsid w:val="00B124B4"/>
    <w:rsid w:val="00B12652"/>
    <w:rsid w:val="00B21C80"/>
    <w:rsid w:val="00B30B04"/>
    <w:rsid w:val="00B32BBC"/>
    <w:rsid w:val="00B4279E"/>
    <w:rsid w:val="00B538CF"/>
    <w:rsid w:val="00B60094"/>
    <w:rsid w:val="00B66199"/>
    <w:rsid w:val="00B74736"/>
    <w:rsid w:val="00B7796E"/>
    <w:rsid w:val="00B82748"/>
    <w:rsid w:val="00B85AB8"/>
    <w:rsid w:val="00B87001"/>
    <w:rsid w:val="00B87ED8"/>
    <w:rsid w:val="00B95825"/>
    <w:rsid w:val="00B96118"/>
    <w:rsid w:val="00BA13DF"/>
    <w:rsid w:val="00BB5893"/>
    <w:rsid w:val="00BC1F81"/>
    <w:rsid w:val="00BC277F"/>
    <w:rsid w:val="00BD06B7"/>
    <w:rsid w:val="00BD2D2C"/>
    <w:rsid w:val="00BD4A6F"/>
    <w:rsid w:val="00BD6756"/>
    <w:rsid w:val="00BF2D34"/>
    <w:rsid w:val="00C00BC0"/>
    <w:rsid w:val="00C16BFD"/>
    <w:rsid w:val="00C237B0"/>
    <w:rsid w:val="00C2782D"/>
    <w:rsid w:val="00C33FA3"/>
    <w:rsid w:val="00C3679C"/>
    <w:rsid w:val="00C410AC"/>
    <w:rsid w:val="00C44826"/>
    <w:rsid w:val="00C4643B"/>
    <w:rsid w:val="00C53A6B"/>
    <w:rsid w:val="00C54B90"/>
    <w:rsid w:val="00C6179E"/>
    <w:rsid w:val="00C71DF2"/>
    <w:rsid w:val="00C73D09"/>
    <w:rsid w:val="00C806A4"/>
    <w:rsid w:val="00C8657A"/>
    <w:rsid w:val="00C914FD"/>
    <w:rsid w:val="00C93932"/>
    <w:rsid w:val="00C95716"/>
    <w:rsid w:val="00CA103F"/>
    <w:rsid w:val="00CA5BB1"/>
    <w:rsid w:val="00CB0AB2"/>
    <w:rsid w:val="00CB3C9D"/>
    <w:rsid w:val="00CB5875"/>
    <w:rsid w:val="00CB7560"/>
    <w:rsid w:val="00CC21C7"/>
    <w:rsid w:val="00CC257D"/>
    <w:rsid w:val="00CC3420"/>
    <w:rsid w:val="00CD39D1"/>
    <w:rsid w:val="00CD7E81"/>
    <w:rsid w:val="00CE1C09"/>
    <w:rsid w:val="00CE5A6B"/>
    <w:rsid w:val="00CF483F"/>
    <w:rsid w:val="00CF711C"/>
    <w:rsid w:val="00D0139B"/>
    <w:rsid w:val="00D0242A"/>
    <w:rsid w:val="00D06C41"/>
    <w:rsid w:val="00D130C0"/>
    <w:rsid w:val="00D22467"/>
    <w:rsid w:val="00D24A5F"/>
    <w:rsid w:val="00D24F80"/>
    <w:rsid w:val="00D260A6"/>
    <w:rsid w:val="00D3056F"/>
    <w:rsid w:val="00D30A35"/>
    <w:rsid w:val="00D32778"/>
    <w:rsid w:val="00D40511"/>
    <w:rsid w:val="00D40BC5"/>
    <w:rsid w:val="00D41C5A"/>
    <w:rsid w:val="00D44148"/>
    <w:rsid w:val="00D453E5"/>
    <w:rsid w:val="00D45656"/>
    <w:rsid w:val="00D457F0"/>
    <w:rsid w:val="00D54253"/>
    <w:rsid w:val="00D55D61"/>
    <w:rsid w:val="00D6239D"/>
    <w:rsid w:val="00D6538E"/>
    <w:rsid w:val="00D6611A"/>
    <w:rsid w:val="00D706D9"/>
    <w:rsid w:val="00D74D18"/>
    <w:rsid w:val="00D80333"/>
    <w:rsid w:val="00D86AAD"/>
    <w:rsid w:val="00D93282"/>
    <w:rsid w:val="00DA7DA3"/>
    <w:rsid w:val="00DB1708"/>
    <w:rsid w:val="00DB1A8A"/>
    <w:rsid w:val="00DB3E50"/>
    <w:rsid w:val="00DC067D"/>
    <w:rsid w:val="00DC0F64"/>
    <w:rsid w:val="00DC7575"/>
    <w:rsid w:val="00DC798F"/>
    <w:rsid w:val="00DD0B40"/>
    <w:rsid w:val="00DD2BDA"/>
    <w:rsid w:val="00DD52AF"/>
    <w:rsid w:val="00DD6A02"/>
    <w:rsid w:val="00DE329F"/>
    <w:rsid w:val="00DE419E"/>
    <w:rsid w:val="00DF004C"/>
    <w:rsid w:val="00DF1D8C"/>
    <w:rsid w:val="00DF3D92"/>
    <w:rsid w:val="00DF7CB0"/>
    <w:rsid w:val="00E0406F"/>
    <w:rsid w:val="00E131FC"/>
    <w:rsid w:val="00E13628"/>
    <w:rsid w:val="00E14059"/>
    <w:rsid w:val="00E14F24"/>
    <w:rsid w:val="00E15FA8"/>
    <w:rsid w:val="00E22C1B"/>
    <w:rsid w:val="00E231CD"/>
    <w:rsid w:val="00E23600"/>
    <w:rsid w:val="00E4347C"/>
    <w:rsid w:val="00E446F8"/>
    <w:rsid w:val="00E525B1"/>
    <w:rsid w:val="00E54C66"/>
    <w:rsid w:val="00E602E6"/>
    <w:rsid w:val="00E606DD"/>
    <w:rsid w:val="00E60891"/>
    <w:rsid w:val="00E61785"/>
    <w:rsid w:val="00E64C55"/>
    <w:rsid w:val="00E663BA"/>
    <w:rsid w:val="00E73F26"/>
    <w:rsid w:val="00E746A7"/>
    <w:rsid w:val="00E76232"/>
    <w:rsid w:val="00E81F5F"/>
    <w:rsid w:val="00E83B89"/>
    <w:rsid w:val="00E91305"/>
    <w:rsid w:val="00E92384"/>
    <w:rsid w:val="00E94B30"/>
    <w:rsid w:val="00E96359"/>
    <w:rsid w:val="00E96E47"/>
    <w:rsid w:val="00EB7729"/>
    <w:rsid w:val="00ED5054"/>
    <w:rsid w:val="00ED6721"/>
    <w:rsid w:val="00EE0DA3"/>
    <w:rsid w:val="00EE7757"/>
    <w:rsid w:val="00EE7CB7"/>
    <w:rsid w:val="00EF5AF7"/>
    <w:rsid w:val="00EF5F58"/>
    <w:rsid w:val="00EF78E7"/>
    <w:rsid w:val="00F14FA2"/>
    <w:rsid w:val="00F17713"/>
    <w:rsid w:val="00F201D9"/>
    <w:rsid w:val="00F21564"/>
    <w:rsid w:val="00F256CA"/>
    <w:rsid w:val="00F31318"/>
    <w:rsid w:val="00F31760"/>
    <w:rsid w:val="00F33646"/>
    <w:rsid w:val="00F34B6A"/>
    <w:rsid w:val="00F354F6"/>
    <w:rsid w:val="00F40257"/>
    <w:rsid w:val="00F4184B"/>
    <w:rsid w:val="00F43F54"/>
    <w:rsid w:val="00F45EC0"/>
    <w:rsid w:val="00F52592"/>
    <w:rsid w:val="00F53DC0"/>
    <w:rsid w:val="00F63FDA"/>
    <w:rsid w:val="00F63FE5"/>
    <w:rsid w:val="00F719C3"/>
    <w:rsid w:val="00F87FCD"/>
    <w:rsid w:val="00F902E2"/>
    <w:rsid w:val="00F90AD7"/>
    <w:rsid w:val="00F91DFB"/>
    <w:rsid w:val="00FA5375"/>
    <w:rsid w:val="00FB0518"/>
    <w:rsid w:val="00FB2ECD"/>
    <w:rsid w:val="00FB3BC3"/>
    <w:rsid w:val="00FC0B6F"/>
    <w:rsid w:val="00FC713F"/>
    <w:rsid w:val="00FD02A7"/>
    <w:rsid w:val="00FD054D"/>
    <w:rsid w:val="00FE4030"/>
    <w:rsid w:val="00FE738A"/>
    <w:rsid w:val="00FE751F"/>
    <w:rsid w:val="00FF1DD9"/>
    <w:rsid w:val="00FF6E9D"/>
    <w:rsid w:val="01522359"/>
    <w:rsid w:val="01BF55B3"/>
    <w:rsid w:val="03322796"/>
    <w:rsid w:val="035A7560"/>
    <w:rsid w:val="066EEF6A"/>
    <w:rsid w:val="079BA8F2"/>
    <w:rsid w:val="07B8DD0E"/>
    <w:rsid w:val="0857204A"/>
    <w:rsid w:val="0AC5B26F"/>
    <w:rsid w:val="0DB1B4C2"/>
    <w:rsid w:val="0FAD469C"/>
    <w:rsid w:val="10394475"/>
    <w:rsid w:val="12B1F80A"/>
    <w:rsid w:val="12CD318F"/>
    <w:rsid w:val="1506EA8D"/>
    <w:rsid w:val="17C52229"/>
    <w:rsid w:val="17D3E914"/>
    <w:rsid w:val="1A0503CC"/>
    <w:rsid w:val="1A05B864"/>
    <w:rsid w:val="1A193FAB"/>
    <w:rsid w:val="1A39D82C"/>
    <w:rsid w:val="1AC323EF"/>
    <w:rsid w:val="1C827B58"/>
    <w:rsid w:val="1CBC0922"/>
    <w:rsid w:val="1D488E40"/>
    <w:rsid w:val="1D5E2A6C"/>
    <w:rsid w:val="1E1D09F7"/>
    <w:rsid w:val="1EE6401A"/>
    <w:rsid w:val="1F8B0CCC"/>
    <w:rsid w:val="208C9798"/>
    <w:rsid w:val="21BF44CA"/>
    <w:rsid w:val="2264504E"/>
    <w:rsid w:val="22E1E2CB"/>
    <w:rsid w:val="2621D5BA"/>
    <w:rsid w:val="27CFAB2C"/>
    <w:rsid w:val="27DB1150"/>
    <w:rsid w:val="2B1C2E1D"/>
    <w:rsid w:val="2C0D715C"/>
    <w:rsid w:val="2C3AB01A"/>
    <w:rsid w:val="2D56057C"/>
    <w:rsid w:val="2DB306A3"/>
    <w:rsid w:val="2E015F10"/>
    <w:rsid w:val="3022C3AF"/>
    <w:rsid w:val="30D73A08"/>
    <w:rsid w:val="31DEFA30"/>
    <w:rsid w:val="337D1E9D"/>
    <w:rsid w:val="35A9EF34"/>
    <w:rsid w:val="3CDF11F7"/>
    <w:rsid w:val="3D8341F4"/>
    <w:rsid w:val="3DE9FC0B"/>
    <w:rsid w:val="3EF1ADCE"/>
    <w:rsid w:val="3F0EC908"/>
    <w:rsid w:val="405BADFE"/>
    <w:rsid w:val="4287E325"/>
    <w:rsid w:val="42F244F1"/>
    <w:rsid w:val="439A32D3"/>
    <w:rsid w:val="45A60223"/>
    <w:rsid w:val="4A238890"/>
    <w:rsid w:val="4A76D397"/>
    <w:rsid w:val="4B4D0864"/>
    <w:rsid w:val="4DA45E69"/>
    <w:rsid w:val="4E7FC549"/>
    <w:rsid w:val="4EAFC0C6"/>
    <w:rsid w:val="54CBED0E"/>
    <w:rsid w:val="55E51A83"/>
    <w:rsid w:val="5667BD6F"/>
    <w:rsid w:val="567FDA24"/>
    <w:rsid w:val="57EF7FCF"/>
    <w:rsid w:val="57EFC036"/>
    <w:rsid w:val="583F4B8F"/>
    <w:rsid w:val="5A168C13"/>
    <w:rsid w:val="5BA15F5B"/>
    <w:rsid w:val="5C403CE9"/>
    <w:rsid w:val="5C693867"/>
    <w:rsid w:val="5F670F85"/>
    <w:rsid w:val="626CE7A6"/>
    <w:rsid w:val="62F6C2E5"/>
    <w:rsid w:val="630641B6"/>
    <w:rsid w:val="641727BE"/>
    <w:rsid w:val="643A65BC"/>
    <w:rsid w:val="64643E65"/>
    <w:rsid w:val="647D643D"/>
    <w:rsid w:val="67289589"/>
    <w:rsid w:val="676E62D6"/>
    <w:rsid w:val="6AD57112"/>
    <w:rsid w:val="6B534D49"/>
    <w:rsid w:val="6BC93308"/>
    <w:rsid w:val="6E2EE4AB"/>
    <w:rsid w:val="70ADDAE4"/>
    <w:rsid w:val="7650D479"/>
    <w:rsid w:val="76BED8CB"/>
    <w:rsid w:val="7AA8FE66"/>
    <w:rsid w:val="7B49BB3A"/>
    <w:rsid w:val="7B6FBF16"/>
    <w:rsid w:val="7D2D69C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E7C86"/>
  <w15:docId w15:val="{48F4D50A-BF9B-4549-9F79-48AA204D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a Serif Offc" w:eastAsiaTheme="minorHAnsi" w:hAnsi="Meta Serif Offc" w:cstheme="minorBidi"/>
        <w:color w:val="4B4B4D" w:themeColor="text2"/>
        <w:sz w:val="22"/>
        <w:szCs w:val="22"/>
        <w:lang w:val="de-DE" w:eastAsia="en-US" w:bidi="ar-SA"/>
      </w:rPr>
    </w:rPrDefault>
    <w:pPrDefault>
      <w:pPr>
        <w:spacing w:after="6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53"/>
    <w:pPr>
      <w:spacing w:after="120" w:line="280" w:lineRule="atLeast"/>
    </w:pPr>
    <w:rPr>
      <w:rFonts w:ascii="Arial" w:hAnsi="Arial"/>
      <w:color w:val="4B4B4D"/>
    </w:rPr>
  </w:style>
  <w:style w:type="paragraph" w:styleId="Heading1">
    <w:name w:val="heading 1"/>
    <w:basedOn w:val="Normal"/>
    <w:next w:val="Normal"/>
    <w:link w:val="Heading1Char"/>
    <w:uiPriority w:val="9"/>
    <w:qFormat/>
    <w:rsid w:val="00123DC3"/>
    <w:pPr>
      <w:keepNext/>
      <w:keepLines/>
      <w:numPr>
        <w:numId w:val="2"/>
      </w:numPr>
      <w:spacing w:before="160" w:line="384" w:lineRule="exact"/>
      <w:outlineLvl w:val="0"/>
    </w:pPr>
    <w:rPr>
      <w:rFonts w:eastAsiaTheme="majorEastAsia" w:cstheme="majorBidi"/>
      <w:b/>
      <w:bCs/>
      <w:color w:val="43A5C1"/>
      <w:sz w:val="32"/>
      <w:szCs w:val="28"/>
    </w:rPr>
  </w:style>
  <w:style w:type="paragraph" w:styleId="Heading2">
    <w:name w:val="heading 2"/>
    <w:basedOn w:val="Normal"/>
    <w:next w:val="Normal"/>
    <w:link w:val="Heading2Char"/>
    <w:uiPriority w:val="9"/>
    <w:unhideWhenUsed/>
    <w:qFormat/>
    <w:rsid w:val="00123DC3"/>
    <w:pPr>
      <w:keepNext/>
      <w:keepLines/>
      <w:numPr>
        <w:ilvl w:val="1"/>
        <w:numId w:val="2"/>
      </w:numPr>
      <w:spacing w:before="160" w:after="80" w:line="536" w:lineRule="exact"/>
      <w:outlineLvl w:val="1"/>
    </w:pPr>
    <w:rPr>
      <w:rFonts w:eastAsiaTheme="majorEastAsia" w:cstheme="majorBidi"/>
      <w:b/>
      <w:bCs/>
      <w:color w:val="80BA27"/>
      <w:sz w:val="28"/>
      <w:szCs w:val="26"/>
    </w:rPr>
  </w:style>
  <w:style w:type="paragraph" w:styleId="Heading3">
    <w:name w:val="heading 3"/>
    <w:basedOn w:val="Normal"/>
    <w:next w:val="Normal"/>
    <w:link w:val="Heading3Char"/>
    <w:uiPriority w:val="9"/>
    <w:unhideWhenUsed/>
    <w:qFormat/>
    <w:rsid w:val="00123DC3"/>
    <w:pPr>
      <w:keepNext/>
      <w:keepLines/>
      <w:numPr>
        <w:ilvl w:val="2"/>
        <w:numId w:val="2"/>
      </w:numPr>
      <w:spacing w:before="80" w:after="60"/>
      <w:outlineLvl w:val="2"/>
    </w:pPr>
    <w:rPr>
      <w:rFonts w:eastAsiaTheme="majorEastAsia" w:cstheme="majorBidi"/>
      <w:b/>
      <w:bCs/>
      <w:color w:val="EAB90F"/>
      <w:sz w:val="24"/>
    </w:rPr>
  </w:style>
  <w:style w:type="paragraph" w:styleId="Heading4">
    <w:name w:val="heading 4"/>
    <w:basedOn w:val="Normal"/>
    <w:next w:val="Normal"/>
    <w:link w:val="Heading4Char"/>
    <w:uiPriority w:val="9"/>
    <w:unhideWhenUsed/>
    <w:qFormat/>
    <w:rsid w:val="00A31A53"/>
    <w:pPr>
      <w:keepNext/>
      <w:keepLines/>
      <w:numPr>
        <w:ilvl w:val="3"/>
        <w:numId w:val="2"/>
      </w:numPr>
      <w:spacing w:before="60" w:after="0"/>
      <w:ind w:left="862" w:hanging="862"/>
      <w:outlineLvl w:val="3"/>
    </w:pPr>
    <w:rPr>
      <w:rFonts w:eastAsiaTheme="majorEastAsia" w:cstheme="majorBidi"/>
      <w:b/>
      <w:bCs/>
      <w:iCs/>
    </w:rPr>
  </w:style>
  <w:style w:type="paragraph" w:styleId="Heading5">
    <w:name w:val="heading 5"/>
    <w:aliases w:val="Zwischenüberschrift"/>
    <w:basedOn w:val="Normal"/>
    <w:next w:val="Normal"/>
    <w:link w:val="Heading5Char"/>
    <w:uiPriority w:val="9"/>
    <w:unhideWhenUsed/>
    <w:qFormat/>
    <w:rsid w:val="00123DC3"/>
    <w:pPr>
      <w:keepNext/>
      <w:keepLines/>
      <w:spacing w:before="20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51D85"/>
    <w:pPr>
      <w:keepNext/>
      <w:keepLines/>
      <w:numPr>
        <w:ilvl w:val="5"/>
        <w:numId w:val="2"/>
      </w:numPr>
      <w:spacing w:before="200" w:after="0"/>
      <w:outlineLvl w:val="5"/>
    </w:pPr>
    <w:rPr>
      <w:rFonts w:asciiTheme="majorHAnsi" w:eastAsiaTheme="majorEastAsia" w:hAnsiTheme="majorHAnsi" w:cstheme="majorBidi"/>
      <w:i/>
      <w:iCs/>
      <w:color w:val="002F42" w:themeColor="accent1" w:themeShade="7F"/>
    </w:rPr>
  </w:style>
  <w:style w:type="paragraph" w:styleId="Heading7">
    <w:name w:val="heading 7"/>
    <w:basedOn w:val="Normal"/>
    <w:next w:val="Normal"/>
    <w:link w:val="Heading7Char"/>
    <w:uiPriority w:val="9"/>
    <w:semiHidden/>
    <w:unhideWhenUsed/>
    <w:qFormat/>
    <w:rsid w:val="00451D85"/>
    <w:pPr>
      <w:keepNext/>
      <w:keepLines/>
      <w:numPr>
        <w:ilvl w:val="6"/>
        <w:numId w:val="2"/>
      </w:numPr>
      <w:spacing w:before="200" w:after="0"/>
      <w:outlineLvl w:val="6"/>
    </w:pPr>
    <w:rPr>
      <w:rFonts w:asciiTheme="majorHAnsi" w:eastAsiaTheme="majorEastAsia" w:hAnsiTheme="majorHAnsi" w:cstheme="majorBidi"/>
      <w:i/>
      <w:iCs/>
      <w:color w:val="77777A" w:themeColor="text1" w:themeTint="BF"/>
    </w:rPr>
  </w:style>
  <w:style w:type="paragraph" w:styleId="Heading8">
    <w:name w:val="heading 8"/>
    <w:basedOn w:val="Normal"/>
    <w:next w:val="Normal"/>
    <w:link w:val="Heading8Char"/>
    <w:uiPriority w:val="9"/>
    <w:semiHidden/>
    <w:unhideWhenUsed/>
    <w:qFormat/>
    <w:rsid w:val="00451D85"/>
    <w:pPr>
      <w:keepNext/>
      <w:keepLines/>
      <w:numPr>
        <w:ilvl w:val="7"/>
        <w:numId w:val="2"/>
      </w:numPr>
      <w:spacing w:before="200" w:after="0"/>
      <w:outlineLvl w:val="7"/>
    </w:pPr>
    <w:rPr>
      <w:rFonts w:asciiTheme="majorHAnsi" w:eastAsiaTheme="majorEastAsia" w:hAnsiTheme="majorHAnsi" w:cstheme="majorBidi"/>
      <w:color w:val="77777A" w:themeColor="text1" w:themeTint="BF"/>
      <w:sz w:val="20"/>
      <w:szCs w:val="20"/>
    </w:rPr>
  </w:style>
  <w:style w:type="paragraph" w:styleId="Heading9">
    <w:name w:val="heading 9"/>
    <w:basedOn w:val="Normal"/>
    <w:next w:val="Normal"/>
    <w:link w:val="Heading9Char"/>
    <w:uiPriority w:val="9"/>
    <w:semiHidden/>
    <w:unhideWhenUsed/>
    <w:qFormat/>
    <w:rsid w:val="00451D85"/>
    <w:pPr>
      <w:keepNext/>
      <w:keepLines/>
      <w:numPr>
        <w:ilvl w:val="8"/>
        <w:numId w:val="2"/>
      </w:numPr>
      <w:spacing w:before="200" w:after="0"/>
      <w:outlineLvl w:val="8"/>
    </w:pPr>
    <w:rPr>
      <w:rFonts w:asciiTheme="majorHAnsi" w:eastAsiaTheme="majorEastAsia" w:hAnsiTheme="majorHAnsi" w:cstheme="majorBidi"/>
      <w:i/>
      <w:iCs/>
      <w:color w:val="77777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C3"/>
    <w:rPr>
      <w:rFonts w:ascii="Arial" w:eastAsiaTheme="majorEastAsia" w:hAnsi="Arial" w:cstheme="majorBidi"/>
      <w:b/>
      <w:bCs/>
      <w:color w:val="43A5C1"/>
      <w:sz w:val="32"/>
      <w:szCs w:val="28"/>
    </w:rPr>
  </w:style>
  <w:style w:type="character" w:customStyle="1" w:styleId="Heading2Char">
    <w:name w:val="Heading 2 Char"/>
    <w:basedOn w:val="DefaultParagraphFont"/>
    <w:link w:val="Heading2"/>
    <w:uiPriority w:val="9"/>
    <w:rsid w:val="00123DC3"/>
    <w:rPr>
      <w:rFonts w:ascii="Arial" w:eastAsiaTheme="majorEastAsia" w:hAnsi="Arial" w:cstheme="majorBidi"/>
      <w:b/>
      <w:bCs/>
      <w:color w:val="80BA27"/>
      <w:sz w:val="28"/>
      <w:szCs w:val="26"/>
    </w:rPr>
  </w:style>
  <w:style w:type="character" w:customStyle="1" w:styleId="Heading3Char">
    <w:name w:val="Heading 3 Char"/>
    <w:basedOn w:val="DefaultParagraphFont"/>
    <w:link w:val="Heading3"/>
    <w:uiPriority w:val="9"/>
    <w:rsid w:val="00123DC3"/>
    <w:rPr>
      <w:rFonts w:ascii="Arial" w:eastAsiaTheme="majorEastAsia" w:hAnsi="Arial" w:cstheme="majorBidi"/>
      <w:b/>
      <w:bCs/>
      <w:color w:val="EAB90F"/>
      <w:sz w:val="24"/>
    </w:rPr>
  </w:style>
  <w:style w:type="character" w:customStyle="1" w:styleId="Heading4Char">
    <w:name w:val="Heading 4 Char"/>
    <w:basedOn w:val="DefaultParagraphFont"/>
    <w:link w:val="Heading4"/>
    <w:uiPriority w:val="9"/>
    <w:rsid w:val="00A31A53"/>
    <w:rPr>
      <w:rFonts w:ascii="Arial" w:eastAsiaTheme="majorEastAsia" w:hAnsi="Arial" w:cstheme="majorBidi"/>
      <w:b/>
      <w:bCs/>
      <w:iCs/>
      <w:color w:val="4B4B4D"/>
    </w:rPr>
  </w:style>
  <w:style w:type="character" w:customStyle="1" w:styleId="Heading5Char">
    <w:name w:val="Heading 5 Char"/>
    <w:aliases w:val="Zwischenüberschrift Char"/>
    <w:basedOn w:val="DefaultParagraphFont"/>
    <w:link w:val="Heading5"/>
    <w:uiPriority w:val="9"/>
    <w:rsid w:val="00123DC3"/>
    <w:rPr>
      <w:rFonts w:ascii="Arial" w:eastAsiaTheme="majorEastAsia" w:hAnsi="Arial" w:cstheme="majorBidi"/>
      <w:b/>
      <w:color w:val="4B4B4D"/>
    </w:rPr>
  </w:style>
  <w:style w:type="character" w:customStyle="1" w:styleId="Heading6Char">
    <w:name w:val="Heading 6 Char"/>
    <w:basedOn w:val="DefaultParagraphFont"/>
    <w:link w:val="Heading6"/>
    <w:uiPriority w:val="9"/>
    <w:semiHidden/>
    <w:rsid w:val="00451D85"/>
    <w:rPr>
      <w:rFonts w:asciiTheme="majorHAnsi" w:eastAsiaTheme="majorEastAsia" w:hAnsiTheme="majorHAnsi" w:cstheme="majorBidi"/>
      <w:i/>
      <w:iCs/>
      <w:color w:val="002F42" w:themeColor="accent1" w:themeShade="7F"/>
    </w:rPr>
  </w:style>
  <w:style w:type="character" w:customStyle="1" w:styleId="Heading7Char">
    <w:name w:val="Heading 7 Char"/>
    <w:basedOn w:val="DefaultParagraphFont"/>
    <w:link w:val="Heading7"/>
    <w:uiPriority w:val="9"/>
    <w:semiHidden/>
    <w:rsid w:val="00451D85"/>
    <w:rPr>
      <w:rFonts w:asciiTheme="majorHAnsi" w:eastAsiaTheme="majorEastAsia" w:hAnsiTheme="majorHAnsi" w:cstheme="majorBidi"/>
      <w:i/>
      <w:iCs/>
      <w:color w:val="77777A" w:themeColor="text1" w:themeTint="BF"/>
    </w:rPr>
  </w:style>
  <w:style w:type="character" w:customStyle="1" w:styleId="Heading8Char">
    <w:name w:val="Heading 8 Char"/>
    <w:basedOn w:val="DefaultParagraphFont"/>
    <w:link w:val="Heading8"/>
    <w:uiPriority w:val="9"/>
    <w:semiHidden/>
    <w:rsid w:val="00451D85"/>
    <w:rPr>
      <w:rFonts w:asciiTheme="majorHAnsi" w:eastAsiaTheme="majorEastAsia" w:hAnsiTheme="majorHAnsi" w:cstheme="majorBidi"/>
      <w:color w:val="77777A" w:themeColor="text1" w:themeTint="BF"/>
      <w:sz w:val="20"/>
      <w:szCs w:val="20"/>
    </w:rPr>
  </w:style>
  <w:style w:type="character" w:customStyle="1" w:styleId="Heading9Char">
    <w:name w:val="Heading 9 Char"/>
    <w:basedOn w:val="DefaultParagraphFont"/>
    <w:link w:val="Heading9"/>
    <w:uiPriority w:val="9"/>
    <w:semiHidden/>
    <w:rsid w:val="00451D85"/>
    <w:rPr>
      <w:rFonts w:asciiTheme="majorHAnsi" w:eastAsiaTheme="majorEastAsia" w:hAnsiTheme="majorHAnsi" w:cstheme="majorBidi"/>
      <w:i/>
      <w:iCs/>
      <w:color w:val="77777A" w:themeColor="text1" w:themeTint="BF"/>
      <w:sz w:val="20"/>
      <w:szCs w:val="20"/>
    </w:rPr>
  </w:style>
  <w:style w:type="paragraph" w:customStyle="1" w:styleId="AufzhlungBullets">
    <w:name w:val="Aufzählung (Bullets)"/>
    <w:basedOn w:val="Normal"/>
    <w:qFormat/>
    <w:rsid w:val="00566E9E"/>
    <w:pPr>
      <w:numPr>
        <w:numId w:val="3"/>
      </w:numPr>
      <w:spacing w:after="0"/>
      <w:ind w:left="357" w:hanging="357"/>
    </w:pPr>
  </w:style>
  <w:style w:type="paragraph" w:customStyle="1" w:styleId="Aufzhlunga">
    <w:name w:val="Aufzählung a)"/>
    <w:aliases w:val="b),c)"/>
    <w:basedOn w:val="Normal"/>
    <w:qFormat/>
    <w:rsid w:val="00DD2BDA"/>
    <w:pPr>
      <w:numPr>
        <w:numId w:val="4"/>
      </w:numPr>
      <w:spacing w:after="0"/>
      <w:ind w:left="357" w:hanging="357"/>
    </w:pPr>
  </w:style>
  <w:style w:type="paragraph" w:customStyle="1" w:styleId="Aufzhlung1">
    <w:name w:val="Aufzählung 1."/>
    <w:aliases w:val="2.,3."/>
    <w:basedOn w:val="Normal"/>
    <w:qFormat/>
    <w:rsid w:val="00DD2BDA"/>
    <w:pPr>
      <w:numPr>
        <w:numId w:val="5"/>
      </w:numPr>
      <w:spacing w:after="0"/>
      <w:ind w:left="357" w:hanging="357"/>
    </w:pPr>
  </w:style>
  <w:style w:type="character" w:styleId="Hyperlink">
    <w:name w:val="Hyperlink"/>
    <w:basedOn w:val="DefaultParagraphFont"/>
    <w:uiPriority w:val="99"/>
    <w:unhideWhenUsed/>
    <w:rsid w:val="00A31A53"/>
    <w:rPr>
      <w:rFonts w:ascii="Arial" w:hAnsi="Arial"/>
      <w:color w:val="009BD5"/>
      <w:u w:val="single"/>
    </w:rPr>
  </w:style>
  <w:style w:type="character" w:styleId="FollowedHyperlink">
    <w:name w:val="FollowedHyperlink"/>
    <w:basedOn w:val="DefaultParagraphFont"/>
    <w:uiPriority w:val="99"/>
    <w:semiHidden/>
    <w:unhideWhenUsed/>
    <w:rsid w:val="00DD2BDA"/>
    <w:rPr>
      <w:color w:val="9D579A" w:themeColor="followedHyperlink"/>
      <w:u w:val="single"/>
    </w:rPr>
  </w:style>
  <w:style w:type="paragraph" w:styleId="FootnoteText">
    <w:name w:val="footnote text"/>
    <w:basedOn w:val="Normal"/>
    <w:link w:val="FootnoteTextChar"/>
    <w:uiPriority w:val="99"/>
    <w:unhideWhenUsed/>
    <w:rsid w:val="00B21C80"/>
    <w:pPr>
      <w:spacing w:after="0" w:line="200" w:lineRule="exact"/>
    </w:pPr>
    <w:rPr>
      <w:sz w:val="16"/>
      <w:szCs w:val="20"/>
    </w:rPr>
  </w:style>
  <w:style w:type="character" w:customStyle="1" w:styleId="FootnoteTextChar">
    <w:name w:val="Footnote Text Char"/>
    <w:basedOn w:val="DefaultParagraphFont"/>
    <w:link w:val="FootnoteText"/>
    <w:uiPriority w:val="99"/>
    <w:rsid w:val="00B21C80"/>
    <w:rPr>
      <w:sz w:val="16"/>
      <w:szCs w:val="20"/>
    </w:rPr>
  </w:style>
  <w:style w:type="character" w:styleId="FootnoteReference">
    <w:name w:val="footnote reference"/>
    <w:basedOn w:val="DefaultParagraphFont"/>
    <w:uiPriority w:val="99"/>
    <w:semiHidden/>
    <w:unhideWhenUsed/>
    <w:rsid w:val="00043A91"/>
    <w:rPr>
      <w:vertAlign w:val="superscript"/>
    </w:rPr>
  </w:style>
  <w:style w:type="paragraph" w:customStyle="1" w:styleId="ImpressumInhaltsverzeichnisHeader">
    <w:name w:val="Impressum/Inhaltsverzeichnis Header"/>
    <w:basedOn w:val="Heading1"/>
    <w:next w:val="Normal"/>
    <w:qFormat/>
    <w:rsid w:val="0007205A"/>
    <w:pPr>
      <w:numPr>
        <w:numId w:val="0"/>
      </w:numPr>
      <w:spacing w:before="120" w:after="240"/>
    </w:pPr>
  </w:style>
  <w:style w:type="paragraph" w:styleId="TOC1">
    <w:name w:val="toc 1"/>
    <w:basedOn w:val="Normal"/>
    <w:next w:val="Normal"/>
    <w:autoRedefine/>
    <w:uiPriority w:val="39"/>
    <w:unhideWhenUsed/>
    <w:rsid w:val="00DB1708"/>
    <w:pPr>
      <w:spacing w:after="100"/>
    </w:pPr>
  </w:style>
  <w:style w:type="paragraph" w:styleId="TOC2">
    <w:name w:val="toc 2"/>
    <w:basedOn w:val="Normal"/>
    <w:next w:val="Normal"/>
    <w:autoRedefine/>
    <w:uiPriority w:val="39"/>
    <w:unhideWhenUsed/>
    <w:rsid w:val="00DB1708"/>
    <w:pPr>
      <w:spacing w:after="100"/>
      <w:ind w:left="220"/>
    </w:pPr>
  </w:style>
  <w:style w:type="paragraph" w:styleId="TOC3">
    <w:name w:val="toc 3"/>
    <w:basedOn w:val="Normal"/>
    <w:next w:val="Normal"/>
    <w:autoRedefine/>
    <w:uiPriority w:val="39"/>
    <w:unhideWhenUsed/>
    <w:rsid w:val="00DB1708"/>
    <w:pPr>
      <w:spacing w:after="100"/>
      <w:ind w:left="440"/>
    </w:pPr>
  </w:style>
  <w:style w:type="paragraph" w:customStyle="1" w:styleId="ImpressumText">
    <w:name w:val="Impressum Text"/>
    <w:basedOn w:val="Normal"/>
    <w:qFormat/>
    <w:rsid w:val="00DB1708"/>
    <w:pPr>
      <w:spacing w:after="0"/>
    </w:pPr>
  </w:style>
  <w:style w:type="paragraph" w:customStyle="1" w:styleId="DeckblattTitel">
    <w:name w:val="Deckblatt Titel"/>
    <w:basedOn w:val="Normal"/>
    <w:qFormat/>
    <w:rsid w:val="00044BBF"/>
    <w:pPr>
      <w:spacing w:after="240" w:line="1000" w:lineRule="exact"/>
      <w:jc w:val="center"/>
    </w:pPr>
    <w:rPr>
      <w:b/>
      <w:color w:val="43A5C1"/>
      <w:sz w:val="40"/>
    </w:rPr>
  </w:style>
  <w:style w:type="paragraph" w:customStyle="1" w:styleId="DeckblattUntertitel">
    <w:name w:val="Deckblatt Untertitel"/>
    <w:basedOn w:val="Normal"/>
    <w:qFormat/>
    <w:rsid w:val="0047112F"/>
    <w:pPr>
      <w:spacing w:after="0" w:line="572" w:lineRule="exact"/>
      <w:jc w:val="center"/>
    </w:pPr>
    <w:rPr>
      <w:b/>
      <w:color w:val="80BA27"/>
      <w:sz w:val="36"/>
    </w:rPr>
  </w:style>
  <w:style w:type="paragraph" w:styleId="Header">
    <w:name w:val="header"/>
    <w:basedOn w:val="Normal"/>
    <w:link w:val="HeaderChar"/>
    <w:uiPriority w:val="99"/>
    <w:unhideWhenUsed/>
    <w:rsid w:val="008D6A3E"/>
    <w:pPr>
      <w:tabs>
        <w:tab w:val="center" w:pos="4536"/>
        <w:tab w:val="right" w:pos="9072"/>
      </w:tabs>
      <w:spacing w:after="0" w:line="240" w:lineRule="auto"/>
    </w:pPr>
    <w:rPr>
      <w:sz w:val="18"/>
    </w:rPr>
  </w:style>
  <w:style w:type="character" w:customStyle="1" w:styleId="HeaderChar">
    <w:name w:val="Header Char"/>
    <w:basedOn w:val="DefaultParagraphFont"/>
    <w:link w:val="Header"/>
    <w:uiPriority w:val="99"/>
    <w:rsid w:val="008D6A3E"/>
    <w:rPr>
      <w:rFonts w:ascii="Arial" w:hAnsi="Arial"/>
      <w:color w:val="4B4B4D"/>
      <w:sz w:val="18"/>
    </w:rPr>
  </w:style>
  <w:style w:type="paragraph" w:styleId="Footer">
    <w:name w:val="footer"/>
    <w:basedOn w:val="Normal"/>
    <w:link w:val="FooterChar"/>
    <w:uiPriority w:val="99"/>
    <w:unhideWhenUsed/>
    <w:rsid w:val="006B0AE9"/>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6B0AE9"/>
    <w:rPr>
      <w:color w:val="4B4B4D"/>
      <w:sz w:val="16"/>
    </w:rPr>
  </w:style>
  <w:style w:type="paragraph" w:styleId="BalloonText">
    <w:name w:val="Balloon Text"/>
    <w:basedOn w:val="Normal"/>
    <w:link w:val="BalloonTextChar"/>
    <w:uiPriority w:val="99"/>
    <w:semiHidden/>
    <w:unhideWhenUsed/>
    <w:rsid w:val="0027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BE"/>
    <w:rPr>
      <w:rFonts w:ascii="Tahoma" w:hAnsi="Tahoma" w:cs="Tahoma"/>
      <w:sz w:val="16"/>
      <w:szCs w:val="16"/>
    </w:rPr>
  </w:style>
  <w:style w:type="table" w:styleId="TableGrid">
    <w:name w:val="Table Grid"/>
    <w:basedOn w:val="TableNormal"/>
    <w:uiPriority w:val="39"/>
    <w:rsid w:val="00B66199"/>
    <w:pPr>
      <w:spacing w:after="0" w:line="240" w:lineRule="auto"/>
    </w:pPr>
    <w:rPr>
      <w:color w:val="FFFFF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TableGrid"/>
    <w:uiPriority w:val="99"/>
    <w:qFormat/>
    <w:rsid w:val="00400A8E"/>
    <w:rPr>
      <w:rFonts w:ascii="Meta Offc" w:hAnsi="Meta Offc"/>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CF0FF"/>
    </w:tcPr>
    <w:tblStylePr w:type="firstRow">
      <w:pPr>
        <w:jc w:val="center"/>
      </w:pPr>
      <w:rPr>
        <w:rFonts w:ascii="Meta SC Offc" w:hAnsi="Meta SC Offc"/>
        <w:b/>
        <w:color w:val="FFFFFF"/>
        <w:sz w:val="20"/>
        <w:u w:color="FFFFFF"/>
      </w:rPr>
      <w:tblPr/>
      <w:tcPr>
        <w:shd w:val="clear" w:color="auto" w:fill="009BD5"/>
      </w:tcPr>
    </w:tblStylePr>
  </w:style>
  <w:style w:type="paragraph" w:styleId="Caption">
    <w:name w:val="caption"/>
    <w:basedOn w:val="Normal"/>
    <w:next w:val="Tabelle"/>
    <w:uiPriority w:val="35"/>
    <w:unhideWhenUsed/>
    <w:qFormat/>
    <w:rsid w:val="00A31A53"/>
    <w:pPr>
      <w:spacing w:before="240" w:after="60" w:line="240" w:lineRule="exact"/>
    </w:pPr>
    <w:rPr>
      <w:b/>
      <w:bCs/>
      <w:sz w:val="20"/>
      <w:szCs w:val="18"/>
    </w:rPr>
  </w:style>
  <w:style w:type="table" w:customStyle="1" w:styleId="TabelleVersion2">
    <w:name w:val="Tabelle Version 2"/>
    <w:basedOn w:val="Standardtabelle"/>
    <w:uiPriority w:val="99"/>
    <w:qFormat/>
    <w:rsid w:val="0007205A"/>
    <w:pPr>
      <w:spacing w:line="240" w:lineRule="exact"/>
    </w:pPr>
    <w:tblPr>
      <w:tblStyleRowBandSize w:val="1"/>
    </w:tblPr>
    <w:tcPr>
      <w:shd w:val="clear" w:color="auto" w:fill="DCF0FF"/>
      <w:vAlign w:val="center"/>
    </w:tcPr>
    <w:tblStylePr w:type="firstRow">
      <w:pPr>
        <w:jc w:val="center"/>
      </w:pPr>
      <w:rPr>
        <w:rFonts w:ascii="Bahnschrift Light" w:hAnsi="Bahnschrift Light"/>
        <w:b/>
        <w:color w:val="FFFFFF" w:themeColor="background2"/>
        <w:sz w:val="22"/>
        <w:u w:color="FFFFFF"/>
      </w:rPr>
      <w:tblPr/>
      <w:tcPr>
        <w:shd w:val="clear" w:color="auto" w:fill="009BD5"/>
      </w:tcPr>
    </w:tblStylePr>
    <w:tblStylePr w:type="band2Horz">
      <w:rPr>
        <w:color w:val="4B4B4D" w:themeColor="text2"/>
      </w:rPr>
      <w:tblPr/>
      <w:tcPr>
        <w:shd w:val="clear" w:color="auto" w:fill="DCDCDC"/>
      </w:tcPr>
    </w:tblStylePr>
  </w:style>
  <w:style w:type="paragraph" w:styleId="TableofFigures">
    <w:name w:val="table of figures"/>
    <w:basedOn w:val="Normal"/>
    <w:next w:val="Normal"/>
    <w:uiPriority w:val="99"/>
    <w:unhideWhenUsed/>
    <w:rsid w:val="006C0E21"/>
    <w:pPr>
      <w:spacing w:after="0"/>
    </w:pPr>
  </w:style>
  <w:style w:type="paragraph" w:customStyle="1" w:styleId="Tabellenkopf">
    <w:name w:val="Tabellenkopf"/>
    <w:basedOn w:val="Normal"/>
    <w:next w:val="Tabelle"/>
    <w:qFormat/>
    <w:rsid w:val="00A31A53"/>
    <w:pPr>
      <w:spacing w:before="40" w:after="40" w:line="240" w:lineRule="exact"/>
    </w:pPr>
    <w:rPr>
      <w:color w:val="FFFFFF"/>
      <w:sz w:val="20"/>
    </w:rPr>
  </w:style>
  <w:style w:type="paragraph" w:customStyle="1" w:styleId="Tabelle">
    <w:name w:val="Tabelle"/>
    <w:basedOn w:val="Normal"/>
    <w:qFormat/>
    <w:rsid w:val="00A31A53"/>
    <w:pPr>
      <w:spacing w:before="40" w:after="40" w:line="240" w:lineRule="exact"/>
    </w:pPr>
    <w:rPr>
      <w:sz w:val="20"/>
    </w:rPr>
  </w:style>
  <w:style w:type="paragraph" w:customStyle="1" w:styleId="FlietextnachAufzhlung">
    <w:name w:val="Fließtext nach Aufzählung"/>
    <w:basedOn w:val="Normal"/>
    <w:next w:val="Normal"/>
    <w:qFormat/>
    <w:rsid w:val="006C6BA3"/>
    <w:pPr>
      <w:spacing w:before="160"/>
    </w:pPr>
  </w:style>
  <w:style w:type="character" w:styleId="CommentReference">
    <w:name w:val="annotation reference"/>
    <w:basedOn w:val="DefaultParagraphFont"/>
    <w:uiPriority w:val="99"/>
    <w:semiHidden/>
    <w:unhideWhenUsed/>
    <w:rsid w:val="00972DE4"/>
    <w:rPr>
      <w:sz w:val="16"/>
      <w:szCs w:val="16"/>
    </w:rPr>
  </w:style>
  <w:style w:type="paragraph" w:styleId="CommentText">
    <w:name w:val="annotation text"/>
    <w:basedOn w:val="Normal"/>
    <w:link w:val="CommentTextChar"/>
    <w:uiPriority w:val="99"/>
    <w:unhideWhenUsed/>
    <w:rsid w:val="00972DE4"/>
    <w:pPr>
      <w:spacing w:line="240" w:lineRule="auto"/>
    </w:pPr>
    <w:rPr>
      <w:sz w:val="20"/>
      <w:szCs w:val="20"/>
    </w:rPr>
  </w:style>
  <w:style w:type="character" w:customStyle="1" w:styleId="CommentTextChar">
    <w:name w:val="Comment Text Char"/>
    <w:basedOn w:val="DefaultParagraphFont"/>
    <w:link w:val="CommentText"/>
    <w:uiPriority w:val="99"/>
    <w:rsid w:val="00972DE4"/>
    <w:rPr>
      <w:rFonts w:ascii="Arial" w:hAnsi="Arial"/>
      <w:color w:val="4B4B4D"/>
      <w:sz w:val="20"/>
      <w:szCs w:val="20"/>
    </w:rPr>
  </w:style>
  <w:style w:type="paragraph" w:styleId="CommentSubject">
    <w:name w:val="annotation subject"/>
    <w:basedOn w:val="CommentText"/>
    <w:next w:val="CommentText"/>
    <w:link w:val="CommentSubjectChar"/>
    <w:uiPriority w:val="99"/>
    <w:semiHidden/>
    <w:unhideWhenUsed/>
    <w:rsid w:val="00972DE4"/>
    <w:rPr>
      <w:b/>
      <w:bCs/>
    </w:rPr>
  </w:style>
  <w:style w:type="character" w:customStyle="1" w:styleId="CommentSubjectChar">
    <w:name w:val="Comment Subject Char"/>
    <w:basedOn w:val="CommentTextChar"/>
    <w:link w:val="CommentSubject"/>
    <w:uiPriority w:val="99"/>
    <w:semiHidden/>
    <w:rsid w:val="00972DE4"/>
    <w:rPr>
      <w:rFonts w:ascii="Arial" w:hAnsi="Arial"/>
      <w:b/>
      <w:bCs/>
      <w:color w:val="4B4B4D"/>
      <w:sz w:val="20"/>
      <w:szCs w:val="20"/>
    </w:rPr>
  </w:style>
  <w:style w:type="character" w:styleId="UnresolvedMention">
    <w:name w:val="Unresolved Mention"/>
    <w:basedOn w:val="DefaultParagraphFont"/>
    <w:uiPriority w:val="99"/>
    <w:unhideWhenUsed/>
    <w:rsid w:val="00AC1055"/>
    <w:rPr>
      <w:color w:val="808080"/>
      <w:shd w:val="clear" w:color="auto" w:fill="E6E6E6"/>
    </w:rPr>
  </w:style>
  <w:style w:type="paragraph" w:styleId="Revision">
    <w:name w:val="Revision"/>
    <w:hidden/>
    <w:uiPriority w:val="99"/>
    <w:semiHidden/>
    <w:rsid w:val="00E83B89"/>
    <w:pPr>
      <w:spacing w:after="0" w:line="240" w:lineRule="auto"/>
    </w:pPr>
    <w:rPr>
      <w:rFonts w:ascii="Arial" w:hAnsi="Arial"/>
      <w:color w:val="4B4B4D"/>
    </w:rPr>
  </w:style>
  <w:style w:type="table" w:customStyle="1" w:styleId="ListTable31">
    <w:name w:val="List Table 31"/>
    <w:basedOn w:val="TableNormal"/>
    <w:next w:val="ListTable3"/>
    <w:uiPriority w:val="48"/>
    <w:rsid w:val="00AE4294"/>
    <w:pPr>
      <w:spacing w:after="0" w:line="240" w:lineRule="auto"/>
    </w:pPr>
    <w:rPr>
      <w:rFonts w:ascii="Calibri" w:eastAsia="Times New Roman" w:hAnsi="Calibri" w:cs="Calibri"/>
      <w:color w:val="auto"/>
      <w:szCs w:val="20"/>
      <w:lang w:val="x-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AE4294"/>
    <w:pPr>
      <w:spacing w:after="0" w:line="240" w:lineRule="auto"/>
    </w:pPr>
    <w:tblPr>
      <w:tblStyleRowBandSize w:val="1"/>
      <w:tblStyleColBandSize w:val="1"/>
      <w:tblBorders>
        <w:top w:val="single" w:sz="4" w:space="0" w:color="4B4B4D" w:themeColor="text1"/>
        <w:left w:val="single" w:sz="4" w:space="0" w:color="4B4B4D" w:themeColor="text1"/>
        <w:bottom w:val="single" w:sz="4" w:space="0" w:color="4B4B4D" w:themeColor="text1"/>
        <w:right w:val="single" w:sz="4" w:space="0" w:color="4B4B4D" w:themeColor="text1"/>
      </w:tblBorders>
    </w:tblPr>
    <w:tblStylePr w:type="firstRow">
      <w:rPr>
        <w:b/>
        <w:bCs/>
        <w:color w:val="FFFFFF" w:themeColor="background1"/>
      </w:rPr>
      <w:tblPr/>
      <w:tcPr>
        <w:shd w:val="clear" w:color="auto" w:fill="4B4B4D" w:themeFill="text1"/>
      </w:tcPr>
    </w:tblStylePr>
    <w:tblStylePr w:type="lastRow">
      <w:rPr>
        <w:b/>
        <w:bCs/>
      </w:rPr>
      <w:tblPr/>
      <w:tcPr>
        <w:tcBorders>
          <w:top w:val="double" w:sz="4" w:space="0" w:color="4B4B4D"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4B4D" w:themeColor="text1"/>
          <w:right w:val="single" w:sz="4" w:space="0" w:color="4B4B4D" w:themeColor="text1"/>
        </w:tcBorders>
      </w:tcPr>
    </w:tblStylePr>
    <w:tblStylePr w:type="band1Horz">
      <w:tblPr/>
      <w:tcPr>
        <w:tcBorders>
          <w:top w:val="single" w:sz="4" w:space="0" w:color="4B4B4D" w:themeColor="text1"/>
          <w:bottom w:val="single" w:sz="4" w:space="0" w:color="4B4B4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4B4D" w:themeColor="text1"/>
          <w:left w:val="nil"/>
        </w:tcBorders>
      </w:tcPr>
    </w:tblStylePr>
    <w:tblStylePr w:type="swCell">
      <w:tblPr/>
      <w:tcPr>
        <w:tcBorders>
          <w:top w:val="double" w:sz="4" w:space="0" w:color="4B4B4D" w:themeColor="text1"/>
          <w:right w:val="nil"/>
        </w:tcBorders>
      </w:tcPr>
    </w:tblStylePr>
  </w:style>
  <w:style w:type="paragraph" w:styleId="ListParagraph">
    <w:name w:val="List Paragraph"/>
    <w:basedOn w:val="Normal"/>
    <w:uiPriority w:val="34"/>
    <w:qFormat/>
    <w:rsid w:val="00C73D09"/>
    <w:pPr>
      <w:ind w:left="720"/>
      <w:contextualSpacing/>
    </w:pPr>
  </w:style>
  <w:style w:type="character" w:customStyle="1" w:styleId="normaltextrun">
    <w:name w:val="normaltextrun"/>
    <w:basedOn w:val="DefaultParagraphFont"/>
    <w:rsid w:val="00CB5875"/>
  </w:style>
  <w:style w:type="character" w:customStyle="1" w:styleId="findhit">
    <w:name w:val="findhit"/>
    <w:basedOn w:val="DefaultParagraphFont"/>
    <w:rsid w:val="00CB5875"/>
  </w:style>
  <w:style w:type="character" w:customStyle="1" w:styleId="eop">
    <w:name w:val="eop"/>
    <w:basedOn w:val="DefaultParagraphFont"/>
    <w:rsid w:val="00A31D91"/>
  </w:style>
  <w:style w:type="character" w:styleId="Mention">
    <w:name w:val="Mention"/>
    <w:basedOn w:val="DefaultParagraphFont"/>
    <w:uiPriority w:val="99"/>
    <w:unhideWhenUsed/>
    <w:rsid w:val="00DE329F"/>
    <w:rPr>
      <w:color w:val="2B579A"/>
      <w:shd w:val="clear" w:color="auto" w:fill="E1DFDD"/>
    </w:rPr>
  </w:style>
  <w:style w:type="character" w:customStyle="1" w:styleId="ui-provider">
    <w:name w:val="ui-provider"/>
    <w:basedOn w:val="DefaultParagraphFont"/>
    <w:rsid w:val="00F1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99">
      <w:bodyDiv w:val="1"/>
      <w:marLeft w:val="0"/>
      <w:marRight w:val="0"/>
      <w:marTop w:val="0"/>
      <w:marBottom w:val="0"/>
      <w:divBdr>
        <w:top w:val="none" w:sz="0" w:space="0" w:color="auto"/>
        <w:left w:val="none" w:sz="0" w:space="0" w:color="auto"/>
        <w:bottom w:val="none" w:sz="0" w:space="0" w:color="auto"/>
        <w:right w:val="none" w:sz="0" w:space="0" w:color="auto"/>
      </w:divBdr>
    </w:div>
    <w:div w:id="166796404">
      <w:bodyDiv w:val="1"/>
      <w:marLeft w:val="0"/>
      <w:marRight w:val="0"/>
      <w:marTop w:val="0"/>
      <w:marBottom w:val="0"/>
      <w:divBdr>
        <w:top w:val="none" w:sz="0" w:space="0" w:color="auto"/>
        <w:left w:val="none" w:sz="0" w:space="0" w:color="auto"/>
        <w:bottom w:val="none" w:sz="0" w:space="0" w:color="auto"/>
        <w:right w:val="none" w:sz="0" w:space="0" w:color="auto"/>
      </w:divBdr>
    </w:div>
    <w:div w:id="175272199">
      <w:bodyDiv w:val="1"/>
      <w:marLeft w:val="0"/>
      <w:marRight w:val="0"/>
      <w:marTop w:val="0"/>
      <w:marBottom w:val="0"/>
      <w:divBdr>
        <w:top w:val="none" w:sz="0" w:space="0" w:color="auto"/>
        <w:left w:val="none" w:sz="0" w:space="0" w:color="auto"/>
        <w:bottom w:val="none" w:sz="0" w:space="0" w:color="auto"/>
        <w:right w:val="none" w:sz="0" w:space="0" w:color="auto"/>
      </w:divBdr>
    </w:div>
    <w:div w:id="182329205">
      <w:bodyDiv w:val="1"/>
      <w:marLeft w:val="0"/>
      <w:marRight w:val="0"/>
      <w:marTop w:val="0"/>
      <w:marBottom w:val="0"/>
      <w:divBdr>
        <w:top w:val="none" w:sz="0" w:space="0" w:color="auto"/>
        <w:left w:val="none" w:sz="0" w:space="0" w:color="auto"/>
        <w:bottom w:val="none" w:sz="0" w:space="0" w:color="auto"/>
        <w:right w:val="none" w:sz="0" w:space="0" w:color="auto"/>
      </w:divBdr>
    </w:div>
    <w:div w:id="184369804">
      <w:bodyDiv w:val="1"/>
      <w:marLeft w:val="0"/>
      <w:marRight w:val="0"/>
      <w:marTop w:val="0"/>
      <w:marBottom w:val="0"/>
      <w:divBdr>
        <w:top w:val="none" w:sz="0" w:space="0" w:color="auto"/>
        <w:left w:val="none" w:sz="0" w:space="0" w:color="auto"/>
        <w:bottom w:val="none" w:sz="0" w:space="0" w:color="auto"/>
        <w:right w:val="none" w:sz="0" w:space="0" w:color="auto"/>
      </w:divBdr>
    </w:div>
    <w:div w:id="289868594">
      <w:bodyDiv w:val="1"/>
      <w:marLeft w:val="0"/>
      <w:marRight w:val="0"/>
      <w:marTop w:val="0"/>
      <w:marBottom w:val="0"/>
      <w:divBdr>
        <w:top w:val="none" w:sz="0" w:space="0" w:color="auto"/>
        <w:left w:val="none" w:sz="0" w:space="0" w:color="auto"/>
        <w:bottom w:val="none" w:sz="0" w:space="0" w:color="auto"/>
        <w:right w:val="none" w:sz="0" w:space="0" w:color="auto"/>
      </w:divBdr>
    </w:div>
    <w:div w:id="389811164">
      <w:bodyDiv w:val="1"/>
      <w:marLeft w:val="0"/>
      <w:marRight w:val="0"/>
      <w:marTop w:val="0"/>
      <w:marBottom w:val="0"/>
      <w:divBdr>
        <w:top w:val="none" w:sz="0" w:space="0" w:color="auto"/>
        <w:left w:val="none" w:sz="0" w:space="0" w:color="auto"/>
        <w:bottom w:val="none" w:sz="0" w:space="0" w:color="auto"/>
        <w:right w:val="none" w:sz="0" w:space="0" w:color="auto"/>
      </w:divBdr>
    </w:div>
    <w:div w:id="429862641">
      <w:bodyDiv w:val="1"/>
      <w:marLeft w:val="0"/>
      <w:marRight w:val="0"/>
      <w:marTop w:val="0"/>
      <w:marBottom w:val="0"/>
      <w:divBdr>
        <w:top w:val="none" w:sz="0" w:space="0" w:color="auto"/>
        <w:left w:val="none" w:sz="0" w:space="0" w:color="auto"/>
        <w:bottom w:val="none" w:sz="0" w:space="0" w:color="auto"/>
        <w:right w:val="none" w:sz="0" w:space="0" w:color="auto"/>
      </w:divBdr>
    </w:div>
    <w:div w:id="431900744">
      <w:bodyDiv w:val="1"/>
      <w:marLeft w:val="0"/>
      <w:marRight w:val="0"/>
      <w:marTop w:val="0"/>
      <w:marBottom w:val="0"/>
      <w:divBdr>
        <w:top w:val="none" w:sz="0" w:space="0" w:color="auto"/>
        <w:left w:val="none" w:sz="0" w:space="0" w:color="auto"/>
        <w:bottom w:val="none" w:sz="0" w:space="0" w:color="auto"/>
        <w:right w:val="none" w:sz="0" w:space="0" w:color="auto"/>
      </w:divBdr>
    </w:div>
    <w:div w:id="441191206">
      <w:bodyDiv w:val="1"/>
      <w:marLeft w:val="0"/>
      <w:marRight w:val="0"/>
      <w:marTop w:val="0"/>
      <w:marBottom w:val="0"/>
      <w:divBdr>
        <w:top w:val="none" w:sz="0" w:space="0" w:color="auto"/>
        <w:left w:val="none" w:sz="0" w:space="0" w:color="auto"/>
        <w:bottom w:val="none" w:sz="0" w:space="0" w:color="auto"/>
        <w:right w:val="none" w:sz="0" w:space="0" w:color="auto"/>
      </w:divBdr>
    </w:div>
    <w:div w:id="613171779">
      <w:bodyDiv w:val="1"/>
      <w:marLeft w:val="0"/>
      <w:marRight w:val="0"/>
      <w:marTop w:val="0"/>
      <w:marBottom w:val="0"/>
      <w:divBdr>
        <w:top w:val="none" w:sz="0" w:space="0" w:color="auto"/>
        <w:left w:val="none" w:sz="0" w:space="0" w:color="auto"/>
        <w:bottom w:val="none" w:sz="0" w:space="0" w:color="auto"/>
        <w:right w:val="none" w:sz="0" w:space="0" w:color="auto"/>
      </w:divBdr>
    </w:div>
    <w:div w:id="621838078">
      <w:bodyDiv w:val="1"/>
      <w:marLeft w:val="0"/>
      <w:marRight w:val="0"/>
      <w:marTop w:val="0"/>
      <w:marBottom w:val="0"/>
      <w:divBdr>
        <w:top w:val="none" w:sz="0" w:space="0" w:color="auto"/>
        <w:left w:val="none" w:sz="0" w:space="0" w:color="auto"/>
        <w:bottom w:val="none" w:sz="0" w:space="0" w:color="auto"/>
        <w:right w:val="none" w:sz="0" w:space="0" w:color="auto"/>
      </w:divBdr>
    </w:div>
    <w:div w:id="660697395">
      <w:bodyDiv w:val="1"/>
      <w:marLeft w:val="0"/>
      <w:marRight w:val="0"/>
      <w:marTop w:val="0"/>
      <w:marBottom w:val="0"/>
      <w:divBdr>
        <w:top w:val="none" w:sz="0" w:space="0" w:color="auto"/>
        <w:left w:val="none" w:sz="0" w:space="0" w:color="auto"/>
        <w:bottom w:val="none" w:sz="0" w:space="0" w:color="auto"/>
        <w:right w:val="none" w:sz="0" w:space="0" w:color="auto"/>
      </w:divBdr>
    </w:div>
    <w:div w:id="663044735">
      <w:bodyDiv w:val="1"/>
      <w:marLeft w:val="0"/>
      <w:marRight w:val="0"/>
      <w:marTop w:val="0"/>
      <w:marBottom w:val="0"/>
      <w:divBdr>
        <w:top w:val="none" w:sz="0" w:space="0" w:color="auto"/>
        <w:left w:val="none" w:sz="0" w:space="0" w:color="auto"/>
        <w:bottom w:val="none" w:sz="0" w:space="0" w:color="auto"/>
        <w:right w:val="none" w:sz="0" w:space="0" w:color="auto"/>
      </w:divBdr>
    </w:div>
    <w:div w:id="712392238">
      <w:bodyDiv w:val="1"/>
      <w:marLeft w:val="0"/>
      <w:marRight w:val="0"/>
      <w:marTop w:val="0"/>
      <w:marBottom w:val="0"/>
      <w:divBdr>
        <w:top w:val="none" w:sz="0" w:space="0" w:color="auto"/>
        <w:left w:val="none" w:sz="0" w:space="0" w:color="auto"/>
        <w:bottom w:val="none" w:sz="0" w:space="0" w:color="auto"/>
        <w:right w:val="none" w:sz="0" w:space="0" w:color="auto"/>
      </w:divBdr>
    </w:div>
    <w:div w:id="717820150">
      <w:bodyDiv w:val="1"/>
      <w:marLeft w:val="0"/>
      <w:marRight w:val="0"/>
      <w:marTop w:val="0"/>
      <w:marBottom w:val="0"/>
      <w:divBdr>
        <w:top w:val="none" w:sz="0" w:space="0" w:color="auto"/>
        <w:left w:val="none" w:sz="0" w:space="0" w:color="auto"/>
        <w:bottom w:val="none" w:sz="0" w:space="0" w:color="auto"/>
        <w:right w:val="none" w:sz="0" w:space="0" w:color="auto"/>
      </w:divBdr>
    </w:div>
    <w:div w:id="782110329">
      <w:bodyDiv w:val="1"/>
      <w:marLeft w:val="0"/>
      <w:marRight w:val="0"/>
      <w:marTop w:val="0"/>
      <w:marBottom w:val="0"/>
      <w:divBdr>
        <w:top w:val="none" w:sz="0" w:space="0" w:color="auto"/>
        <w:left w:val="none" w:sz="0" w:space="0" w:color="auto"/>
        <w:bottom w:val="none" w:sz="0" w:space="0" w:color="auto"/>
        <w:right w:val="none" w:sz="0" w:space="0" w:color="auto"/>
      </w:divBdr>
    </w:div>
    <w:div w:id="872107904">
      <w:bodyDiv w:val="1"/>
      <w:marLeft w:val="0"/>
      <w:marRight w:val="0"/>
      <w:marTop w:val="0"/>
      <w:marBottom w:val="0"/>
      <w:divBdr>
        <w:top w:val="none" w:sz="0" w:space="0" w:color="auto"/>
        <w:left w:val="none" w:sz="0" w:space="0" w:color="auto"/>
        <w:bottom w:val="none" w:sz="0" w:space="0" w:color="auto"/>
        <w:right w:val="none" w:sz="0" w:space="0" w:color="auto"/>
      </w:divBdr>
    </w:div>
    <w:div w:id="873228439">
      <w:bodyDiv w:val="1"/>
      <w:marLeft w:val="0"/>
      <w:marRight w:val="0"/>
      <w:marTop w:val="0"/>
      <w:marBottom w:val="0"/>
      <w:divBdr>
        <w:top w:val="none" w:sz="0" w:space="0" w:color="auto"/>
        <w:left w:val="none" w:sz="0" w:space="0" w:color="auto"/>
        <w:bottom w:val="none" w:sz="0" w:space="0" w:color="auto"/>
        <w:right w:val="none" w:sz="0" w:space="0" w:color="auto"/>
      </w:divBdr>
    </w:div>
    <w:div w:id="931201224">
      <w:bodyDiv w:val="1"/>
      <w:marLeft w:val="0"/>
      <w:marRight w:val="0"/>
      <w:marTop w:val="0"/>
      <w:marBottom w:val="0"/>
      <w:divBdr>
        <w:top w:val="none" w:sz="0" w:space="0" w:color="auto"/>
        <w:left w:val="none" w:sz="0" w:space="0" w:color="auto"/>
        <w:bottom w:val="none" w:sz="0" w:space="0" w:color="auto"/>
        <w:right w:val="none" w:sz="0" w:space="0" w:color="auto"/>
      </w:divBdr>
    </w:div>
    <w:div w:id="997727188">
      <w:bodyDiv w:val="1"/>
      <w:marLeft w:val="0"/>
      <w:marRight w:val="0"/>
      <w:marTop w:val="0"/>
      <w:marBottom w:val="0"/>
      <w:divBdr>
        <w:top w:val="none" w:sz="0" w:space="0" w:color="auto"/>
        <w:left w:val="none" w:sz="0" w:space="0" w:color="auto"/>
        <w:bottom w:val="none" w:sz="0" w:space="0" w:color="auto"/>
        <w:right w:val="none" w:sz="0" w:space="0" w:color="auto"/>
      </w:divBdr>
    </w:div>
    <w:div w:id="1009482484">
      <w:bodyDiv w:val="1"/>
      <w:marLeft w:val="0"/>
      <w:marRight w:val="0"/>
      <w:marTop w:val="0"/>
      <w:marBottom w:val="0"/>
      <w:divBdr>
        <w:top w:val="none" w:sz="0" w:space="0" w:color="auto"/>
        <w:left w:val="none" w:sz="0" w:space="0" w:color="auto"/>
        <w:bottom w:val="none" w:sz="0" w:space="0" w:color="auto"/>
        <w:right w:val="none" w:sz="0" w:space="0" w:color="auto"/>
      </w:divBdr>
    </w:div>
    <w:div w:id="1083532280">
      <w:bodyDiv w:val="1"/>
      <w:marLeft w:val="0"/>
      <w:marRight w:val="0"/>
      <w:marTop w:val="0"/>
      <w:marBottom w:val="0"/>
      <w:divBdr>
        <w:top w:val="none" w:sz="0" w:space="0" w:color="auto"/>
        <w:left w:val="none" w:sz="0" w:space="0" w:color="auto"/>
        <w:bottom w:val="none" w:sz="0" w:space="0" w:color="auto"/>
        <w:right w:val="none" w:sz="0" w:space="0" w:color="auto"/>
      </w:divBdr>
    </w:div>
    <w:div w:id="1133257898">
      <w:bodyDiv w:val="1"/>
      <w:marLeft w:val="0"/>
      <w:marRight w:val="0"/>
      <w:marTop w:val="0"/>
      <w:marBottom w:val="0"/>
      <w:divBdr>
        <w:top w:val="none" w:sz="0" w:space="0" w:color="auto"/>
        <w:left w:val="none" w:sz="0" w:space="0" w:color="auto"/>
        <w:bottom w:val="none" w:sz="0" w:space="0" w:color="auto"/>
        <w:right w:val="none" w:sz="0" w:space="0" w:color="auto"/>
      </w:divBdr>
    </w:div>
    <w:div w:id="1161652977">
      <w:bodyDiv w:val="1"/>
      <w:marLeft w:val="0"/>
      <w:marRight w:val="0"/>
      <w:marTop w:val="0"/>
      <w:marBottom w:val="0"/>
      <w:divBdr>
        <w:top w:val="none" w:sz="0" w:space="0" w:color="auto"/>
        <w:left w:val="none" w:sz="0" w:space="0" w:color="auto"/>
        <w:bottom w:val="none" w:sz="0" w:space="0" w:color="auto"/>
        <w:right w:val="none" w:sz="0" w:space="0" w:color="auto"/>
      </w:divBdr>
    </w:div>
    <w:div w:id="1393768657">
      <w:bodyDiv w:val="1"/>
      <w:marLeft w:val="0"/>
      <w:marRight w:val="0"/>
      <w:marTop w:val="0"/>
      <w:marBottom w:val="0"/>
      <w:divBdr>
        <w:top w:val="none" w:sz="0" w:space="0" w:color="auto"/>
        <w:left w:val="none" w:sz="0" w:space="0" w:color="auto"/>
        <w:bottom w:val="none" w:sz="0" w:space="0" w:color="auto"/>
        <w:right w:val="none" w:sz="0" w:space="0" w:color="auto"/>
      </w:divBdr>
    </w:div>
    <w:div w:id="1401515554">
      <w:bodyDiv w:val="1"/>
      <w:marLeft w:val="0"/>
      <w:marRight w:val="0"/>
      <w:marTop w:val="0"/>
      <w:marBottom w:val="0"/>
      <w:divBdr>
        <w:top w:val="none" w:sz="0" w:space="0" w:color="auto"/>
        <w:left w:val="none" w:sz="0" w:space="0" w:color="auto"/>
        <w:bottom w:val="none" w:sz="0" w:space="0" w:color="auto"/>
        <w:right w:val="none" w:sz="0" w:space="0" w:color="auto"/>
      </w:divBdr>
    </w:div>
    <w:div w:id="1430663899">
      <w:bodyDiv w:val="1"/>
      <w:marLeft w:val="0"/>
      <w:marRight w:val="0"/>
      <w:marTop w:val="0"/>
      <w:marBottom w:val="0"/>
      <w:divBdr>
        <w:top w:val="none" w:sz="0" w:space="0" w:color="auto"/>
        <w:left w:val="none" w:sz="0" w:space="0" w:color="auto"/>
        <w:bottom w:val="none" w:sz="0" w:space="0" w:color="auto"/>
        <w:right w:val="none" w:sz="0" w:space="0" w:color="auto"/>
      </w:divBdr>
    </w:div>
    <w:div w:id="1450276936">
      <w:bodyDiv w:val="1"/>
      <w:marLeft w:val="0"/>
      <w:marRight w:val="0"/>
      <w:marTop w:val="0"/>
      <w:marBottom w:val="0"/>
      <w:divBdr>
        <w:top w:val="none" w:sz="0" w:space="0" w:color="auto"/>
        <w:left w:val="none" w:sz="0" w:space="0" w:color="auto"/>
        <w:bottom w:val="none" w:sz="0" w:space="0" w:color="auto"/>
        <w:right w:val="none" w:sz="0" w:space="0" w:color="auto"/>
      </w:divBdr>
    </w:div>
    <w:div w:id="1453787064">
      <w:bodyDiv w:val="1"/>
      <w:marLeft w:val="0"/>
      <w:marRight w:val="0"/>
      <w:marTop w:val="0"/>
      <w:marBottom w:val="0"/>
      <w:divBdr>
        <w:top w:val="none" w:sz="0" w:space="0" w:color="auto"/>
        <w:left w:val="none" w:sz="0" w:space="0" w:color="auto"/>
        <w:bottom w:val="none" w:sz="0" w:space="0" w:color="auto"/>
        <w:right w:val="none" w:sz="0" w:space="0" w:color="auto"/>
      </w:divBdr>
    </w:div>
    <w:div w:id="1512840723">
      <w:bodyDiv w:val="1"/>
      <w:marLeft w:val="0"/>
      <w:marRight w:val="0"/>
      <w:marTop w:val="0"/>
      <w:marBottom w:val="0"/>
      <w:divBdr>
        <w:top w:val="none" w:sz="0" w:space="0" w:color="auto"/>
        <w:left w:val="none" w:sz="0" w:space="0" w:color="auto"/>
        <w:bottom w:val="none" w:sz="0" w:space="0" w:color="auto"/>
        <w:right w:val="none" w:sz="0" w:space="0" w:color="auto"/>
      </w:divBdr>
    </w:div>
    <w:div w:id="1610089281">
      <w:bodyDiv w:val="1"/>
      <w:marLeft w:val="0"/>
      <w:marRight w:val="0"/>
      <w:marTop w:val="0"/>
      <w:marBottom w:val="0"/>
      <w:divBdr>
        <w:top w:val="none" w:sz="0" w:space="0" w:color="auto"/>
        <w:left w:val="none" w:sz="0" w:space="0" w:color="auto"/>
        <w:bottom w:val="none" w:sz="0" w:space="0" w:color="auto"/>
        <w:right w:val="none" w:sz="0" w:space="0" w:color="auto"/>
      </w:divBdr>
    </w:div>
    <w:div w:id="1732996275">
      <w:bodyDiv w:val="1"/>
      <w:marLeft w:val="0"/>
      <w:marRight w:val="0"/>
      <w:marTop w:val="0"/>
      <w:marBottom w:val="0"/>
      <w:divBdr>
        <w:top w:val="none" w:sz="0" w:space="0" w:color="auto"/>
        <w:left w:val="none" w:sz="0" w:space="0" w:color="auto"/>
        <w:bottom w:val="none" w:sz="0" w:space="0" w:color="auto"/>
        <w:right w:val="none" w:sz="0" w:space="0" w:color="auto"/>
      </w:divBdr>
    </w:div>
    <w:div w:id="1869637037">
      <w:bodyDiv w:val="1"/>
      <w:marLeft w:val="0"/>
      <w:marRight w:val="0"/>
      <w:marTop w:val="0"/>
      <w:marBottom w:val="0"/>
      <w:divBdr>
        <w:top w:val="none" w:sz="0" w:space="0" w:color="auto"/>
        <w:left w:val="none" w:sz="0" w:space="0" w:color="auto"/>
        <w:bottom w:val="none" w:sz="0" w:space="0" w:color="auto"/>
        <w:right w:val="none" w:sz="0" w:space="0" w:color="auto"/>
      </w:divBdr>
    </w:div>
    <w:div w:id="2067365101">
      <w:bodyDiv w:val="1"/>
      <w:marLeft w:val="0"/>
      <w:marRight w:val="0"/>
      <w:marTop w:val="0"/>
      <w:marBottom w:val="0"/>
      <w:divBdr>
        <w:top w:val="none" w:sz="0" w:space="0" w:color="auto"/>
        <w:left w:val="none" w:sz="0" w:space="0" w:color="auto"/>
        <w:bottom w:val="none" w:sz="0" w:space="0" w:color="auto"/>
        <w:right w:val="none" w:sz="0" w:space="0" w:color="auto"/>
      </w:divBdr>
    </w:div>
    <w:div w:id="20805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pchem.jrc.ec.europa.eu/index.html" TargetMode="External"/><Relationship Id="rId26" Type="http://schemas.openxmlformats.org/officeDocument/2006/relationships/hyperlink" Target="https://ipchem.jrc.ec.europa.eu/" TargetMode="External"/><Relationship Id="rId39" Type="http://schemas.openxmlformats.org/officeDocument/2006/relationships/hyperlink" Target="https://ipchem.jrc.ec.europa.eu/index.html" TargetMode="External"/><Relationship Id="rId21" Type="http://schemas.openxmlformats.org/officeDocument/2006/relationships/hyperlink" Target="https://ipchem.jrc.ec.europa.eu/index.html" TargetMode="External"/><Relationship Id="rId34" Type="http://schemas.openxmlformats.org/officeDocument/2006/relationships/hyperlink" Target="https://ipchem.jrc.ec.europa.eu/" TargetMode="External"/><Relationship Id="rId42" Type="http://schemas.openxmlformats.org/officeDocument/2006/relationships/hyperlink" Target="https://ipchem.jrc.ec.europa.eu/index.html" TargetMode="External"/><Relationship Id="rId47" Type="http://schemas.openxmlformats.org/officeDocument/2006/relationships/hyperlink" Target="https://ipchem.jrc.ec.europa.eu/index.html" TargetMode="External"/><Relationship Id="rId50" Type="http://schemas.openxmlformats.org/officeDocument/2006/relationships/hyperlink" Target="https://ipchem.jrc.ec.europa.eu/"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pchem.jrc.ec.europa.eu/index.html" TargetMode="External"/><Relationship Id="rId29" Type="http://schemas.openxmlformats.org/officeDocument/2006/relationships/hyperlink" Target="https://ipchem.jrc.ec.europa.eu/" TargetMode="External"/><Relationship Id="rId11" Type="http://schemas.openxmlformats.org/officeDocument/2006/relationships/header" Target="header1.xml"/><Relationship Id="rId24" Type="http://schemas.openxmlformats.org/officeDocument/2006/relationships/hyperlink" Target="https://ipchem.jrc.ec.europa.eu/index.html" TargetMode="External"/><Relationship Id="rId32" Type="http://schemas.openxmlformats.org/officeDocument/2006/relationships/hyperlink" Target="https://ipchem.jrc.ec.europa.eu/index.html" TargetMode="External"/><Relationship Id="rId37" Type="http://schemas.openxmlformats.org/officeDocument/2006/relationships/hyperlink" Target="https://ipchem.jrc.ec.europa.eu/index.html" TargetMode="External"/><Relationship Id="rId40" Type="http://schemas.openxmlformats.org/officeDocument/2006/relationships/hyperlink" Target="https://ipchem.jrc.ec.europa.eu/" TargetMode="External"/><Relationship Id="rId45" Type="http://schemas.openxmlformats.org/officeDocument/2006/relationships/hyperlink" Target="https://ipchem.jrc.ec.europa.eu/" TargetMode="External"/><Relationship Id="rId53" Type="http://schemas.openxmlformats.org/officeDocument/2006/relationships/hyperlink" Target="https://hbm.vito.be/sites/hbm4eu/files/inline-files/Annex_1_PEH_DataAccessRequestForm_PEHstudies_variable_list.xlsx"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pchem.jrc.ec.europa.eu/index.html" TargetMode="External"/><Relationship Id="rId31" Type="http://schemas.openxmlformats.org/officeDocument/2006/relationships/hyperlink" Target="https://ipchem.jrc.ec.europa.eu/index.html" TargetMode="External"/><Relationship Id="rId44" Type="http://schemas.openxmlformats.org/officeDocument/2006/relationships/hyperlink" Target="https://ipchem.jrc.ec.europa.eu/" TargetMode="External"/><Relationship Id="rId52" Type="http://schemas.openxmlformats.org/officeDocument/2006/relationships/hyperlink" Target="https://www.hbm4eu.eu/mdocs-posts/annex1-research-protocol-aligned-studies-variable-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chem.jrc.ec.europa.eu/index.html" TargetMode="External"/><Relationship Id="rId22" Type="http://schemas.openxmlformats.org/officeDocument/2006/relationships/hyperlink" Target="https://ipchem.jrc.ec.europa.eu/" TargetMode="External"/><Relationship Id="rId27" Type="http://schemas.openxmlformats.org/officeDocument/2006/relationships/hyperlink" Target="https://ipchem.jrc.ec.europa.eu/" TargetMode="External"/><Relationship Id="rId30" Type="http://schemas.openxmlformats.org/officeDocument/2006/relationships/hyperlink" Target="https://ipchem.jrc.ec.europa.eu/" TargetMode="External"/><Relationship Id="rId35" Type="http://schemas.openxmlformats.org/officeDocument/2006/relationships/hyperlink" Target="https://ipchem.jrc.ec.europa.eu/" TargetMode="External"/><Relationship Id="rId43" Type="http://schemas.openxmlformats.org/officeDocument/2006/relationships/hyperlink" Target="https://ipchem.jrc.ec.europa.eu/index.html" TargetMode="External"/><Relationship Id="rId48" Type="http://schemas.openxmlformats.org/officeDocument/2006/relationships/hyperlink" Target="https://ipchem.jrc.ec.europa.eu/" TargetMode="External"/><Relationship Id="rId8" Type="http://schemas.openxmlformats.org/officeDocument/2006/relationships/webSettings" Target="webSettings.xml"/><Relationship Id="rId51" Type="http://schemas.openxmlformats.org/officeDocument/2006/relationships/hyperlink" Target="https://hbm.vito.be/peh-data-platform"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ipchem.jrc.ec.europa.eu/index.html" TargetMode="External"/><Relationship Id="rId25" Type="http://schemas.openxmlformats.org/officeDocument/2006/relationships/hyperlink" Target="https://ipchem.jrc.ec.europa.eu/" TargetMode="External"/><Relationship Id="rId33" Type="http://schemas.openxmlformats.org/officeDocument/2006/relationships/hyperlink" Target="https://ipchem.jrc.ec.europa.eu/index.html" TargetMode="External"/><Relationship Id="rId38" Type="http://schemas.openxmlformats.org/officeDocument/2006/relationships/hyperlink" Target="https://ipchem.jrc.ec.europa.eu/" TargetMode="External"/><Relationship Id="rId46" Type="http://schemas.openxmlformats.org/officeDocument/2006/relationships/hyperlink" Target="https://ipchem.jrc.ec.europa.eu/" TargetMode="External"/><Relationship Id="rId20" Type="http://schemas.openxmlformats.org/officeDocument/2006/relationships/hyperlink" Target="https://ipchem.jrc.ec.europa.eu/" TargetMode="External"/><Relationship Id="rId41" Type="http://schemas.openxmlformats.org/officeDocument/2006/relationships/hyperlink" Target="https://ipchem.jrc.ec.europa.e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pchem.jrc.ec.europa.eu/" TargetMode="External"/><Relationship Id="rId23" Type="http://schemas.openxmlformats.org/officeDocument/2006/relationships/hyperlink" Target="https://ipchem.jrc.ec.europa.eu/index.html" TargetMode="External"/><Relationship Id="rId28" Type="http://schemas.openxmlformats.org/officeDocument/2006/relationships/hyperlink" Target="https://ipchem.jrc.ec.europa.eu/" TargetMode="External"/><Relationship Id="rId36" Type="http://schemas.openxmlformats.org/officeDocument/2006/relationships/hyperlink" Target="https://ipchem.jrc.ec.europa.eu/" TargetMode="External"/><Relationship Id="rId49" Type="http://schemas.openxmlformats.org/officeDocument/2006/relationships/hyperlink" Target="https://ipchem.jrc.e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bm.vito.be/peh-data-platform" TargetMode="External"/></Relationships>
</file>

<file path=word/theme/theme1.xml><?xml version="1.0" encoding="utf-8"?>
<a:theme xmlns:a="http://schemas.openxmlformats.org/drawingml/2006/main" name="UBA">
  <a:themeElements>
    <a:clrScheme name="Farbschema">
      <a:dk1>
        <a:srgbClr val="4B4B4D"/>
      </a:dk1>
      <a:lt1>
        <a:srgbClr val="FFFFFF"/>
      </a:lt1>
      <a:dk2>
        <a:srgbClr val="4B4B4D"/>
      </a:dk2>
      <a:lt2>
        <a:srgbClr val="FFFFFF"/>
      </a:lt2>
      <a:accent1>
        <a:srgbClr val="005F85"/>
      </a:accent1>
      <a:accent2>
        <a:srgbClr val="009BD5"/>
      </a:accent2>
      <a:accent3>
        <a:srgbClr val="007626"/>
      </a:accent3>
      <a:accent4>
        <a:srgbClr val="5EAD35"/>
      </a:accent4>
      <a:accent5>
        <a:srgbClr val="FABB00"/>
      </a:accent5>
      <a:accent6>
        <a:srgbClr val="CE1F5E"/>
      </a:accent6>
      <a:hlink>
        <a:srgbClr val="622F63"/>
      </a:hlink>
      <a:folHlink>
        <a:srgbClr val="9D579A"/>
      </a:folHlink>
    </a:clrScheme>
    <a:fontScheme name="UBA-Vorlage">
      <a:majorFont>
        <a:latin typeface="Meta Offc Bold"/>
        <a:ea typeface=""/>
        <a:cs typeface=""/>
      </a:majorFont>
      <a:minorFont>
        <a:latin typeface="Meta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51DB37D4BE4448380CC8D89F15984" ma:contentTypeVersion="3" ma:contentTypeDescription="Create a new document." ma:contentTypeScope="" ma:versionID="23a2dd4f6a50fe6e31a578eecef0f92a">
  <xsd:schema xmlns:xsd="http://www.w3.org/2001/XMLSchema" xmlns:xs="http://www.w3.org/2001/XMLSchema" xmlns:p="http://schemas.microsoft.com/office/2006/metadata/properties" xmlns:ns2="6ef7ea16-30fd-4e2a-b4a9-518c21fcf29a" targetNamespace="http://schemas.microsoft.com/office/2006/metadata/properties" ma:root="true" ma:fieldsID="1650729453432069db2dca99e292ac2b" ns2:_="">
    <xsd:import namespace="6ef7ea16-30fd-4e2a-b4a9-518c21fcf2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ea16-30fd-4e2a-b4a9-518c21fcf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4D1D2-18C0-4305-8E5F-5811DBC3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ea16-30fd-4e2a-b4a9-518c21fcf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0B69E-B6C5-4157-866A-FDD01451F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E8FBE-1318-40E3-8CBB-83F08921560F}">
  <ds:schemaRefs>
    <ds:schemaRef ds:uri="http://schemas.openxmlformats.org/officeDocument/2006/bibliography"/>
  </ds:schemaRefs>
</ds:datastoreItem>
</file>

<file path=customXml/itemProps4.xml><?xml version="1.0" encoding="utf-8"?>
<ds:datastoreItem xmlns:ds="http://schemas.openxmlformats.org/officeDocument/2006/customXml" ds:itemID="{B8ABB20C-24DE-448F-978C-D92932FB0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1938</Words>
  <Characters>11047</Characters>
  <Application>Microsoft Office Word</Application>
  <DocSecurity>0</DocSecurity>
  <Lines>92</Lines>
  <Paragraphs>25</Paragraphs>
  <ScaleCrop>false</ScaleCrop>
  <Company>Umweltbundesamt</Company>
  <LinksUpToDate>false</LinksUpToDate>
  <CharactersWithSpaces>12960</CharactersWithSpaces>
  <SharedDoc>false</SharedDoc>
  <HLinks>
    <vt:vector size="96" baseType="variant">
      <vt:variant>
        <vt:i4>327683</vt:i4>
      </vt:variant>
      <vt:variant>
        <vt:i4>42</vt:i4>
      </vt:variant>
      <vt:variant>
        <vt:i4>0</vt:i4>
      </vt:variant>
      <vt:variant>
        <vt:i4>5</vt:i4>
      </vt:variant>
      <vt:variant>
        <vt:lpwstr>https://www.hbm4eu.eu/mdocs-posts/annex1-research-protocol-aligned-studies-variable-list/</vt:lpwstr>
      </vt:variant>
      <vt:variant>
        <vt:lpwstr/>
      </vt:variant>
      <vt:variant>
        <vt:i4>6094868</vt:i4>
      </vt:variant>
      <vt:variant>
        <vt:i4>39</vt:i4>
      </vt:variant>
      <vt:variant>
        <vt:i4>0</vt:i4>
      </vt:variant>
      <vt:variant>
        <vt:i4>5</vt:i4>
      </vt:variant>
      <vt:variant>
        <vt:lpwstr>https://peh.hbm.vito.be/</vt:lpwstr>
      </vt:variant>
      <vt:variant>
        <vt:lpwstr/>
      </vt:variant>
      <vt:variant>
        <vt:i4>1638417</vt:i4>
      </vt:variant>
      <vt:variant>
        <vt:i4>36</vt:i4>
      </vt:variant>
      <vt:variant>
        <vt:i4>0</vt:i4>
      </vt:variant>
      <vt:variant>
        <vt:i4>5</vt:i4>
      </vt:variant>
      <vt:variant>
        <vt:lpwstr>https://ipchem.jrc.ec.europa.eu/</vt:lpwstr>
      </vt:variant>
      <vt:variant>
        <vt:lpwstr>showmetadata/HBM4EUSTUDYINSWITZERLAND</vt:lpwstr>
      </vt:variant>
      <vt:variant>
        <vt:i4>3932200</vt:i4>
      </vt:variant>
      <vt:variant>
        <vt:i4>33</vt:i4>
      </vt:variant>
      <vt:variant>
        <vt:i4>0</vt:i4>
      </vt:variant>
      <vt:variant>
        <vt:i4>5</vt:i4>
      </vt:variant>
      <vt:variant>
        <vt:lpwstr>https://eur02.safelinks.protection.outlook.com/?url=https%3A%2F%2Fipchem.jrc.ec.europa.eu%2F%23showmetadata%2FINSEFEXPOQUIM&amp;data=05%7C01%7C%7Cc7f13e4d095149bc54e108dad9bcf803%7C9e2777ed82374ab992782c144d6f6da3%7C0%7C0%7C638061702929676871%7CUnknown%7CTWFpbGZsb3d8eyJWIjoiMC4wLjAwMDAiLCJQIjoiV2luMzIiLCJBTiI6Ik1haWwiLCJXVCI6Mn0%3D%7C3000%7C%7C%7C&amp;sdata=lrI3oGFX53KAq%2BZPUZpiqGaR9q1S7uVkZt0DOa5cSBw%3D&amp;reserved=0</vt:lpwstr>
      </vt:variant>
      <vt:variant>
        <vt:lpwstr/>
      </vt:variant>
      <vt:variant>
        <vt:i4>5177430</vt:i4>
      </vt:variant>
      <vt:variant>
        <vt:i4>30</vt:i4>
      </vt:variant>
      <vt:variant>
        <vt:i4>0</vt:i4>
      </vt:variant>
      <vt:variant>
        <vt:i4>5</vt:i4>
      </vt:variant>
      <vt:variant>
        <vt:lpwstr>https://ipchem.jrc.ec.europa.eu/index.html</vt:lpwstr>
      </vt:variant>
      <vt:variant>
        <vt:lpwstr>showmetadata/HBMSURVEYINADULTSINCROATIA</vt:lpwstr>
      </vt:variant>
      <vt:variant>
        <vt:i4>6619180</vt:i4>
      </vt:variant>
      <vt:variant>
        <vt:i4>27</vt:i4>
      </vt:variant>
      <vt:variant>
        <vt:i4>0</vt:i4>
      </vt:variant>
      <vt:variant>
        <vt:i4>5</vt:i4>
      </vt:variant>
      <vt:variant>
        <vt:lpwstr>https://ipchem.jrc.ec.europa.eu/</vt:lpwstr>
      </vt:variant>
      <vt:variant>
        <vt:lpwstr>showmetadata/FINHEALTH</vt:lpwstr>
      </vt:variant>
      <vt:variant>
        <vt:i4>524359</vt:i4>
      </vt:variant>
      <vt:variant>
        <vt:i4>24</vt:i4>
      </vt:variant>
      <vt:variant>
        <vt:i4>0</vt:i4>
      </vt:variant>
      <vt:variant>
        <vt:i4>5</vt:i4>
      </vt:variant>
      <vt:variant>
        <vt:lpwstr>https://ipchem.jrc.ec.europa.eu/</vt:lpwstr>
      </vt:variant>
      <vt:variant>
        <vt:lpwstr>showmetadata/DIETHBM</vt:lpwstr>
      </vt:variant>
      <vt:variant>
        <vt:i4>983133</vt:i4>
      </vt:variant>
      <vt:variant>
        <vt:i4>21</vt:i4>
      </vt:variant>
      <vt:variant>
        <vt:i4>0</vt:i4>
      </vt:variant>
      <vt:variant>
        <vt:i4>5</vt:i4>
      </vt:variant>
      <vt:variant>
        <vt:lpwstr>https://ipchem.jrc.ec.europa.eu/</vt:lpwstr>
      </vt:variant>
      <vt:variant>
        <vt:lpwstr>showmetadata/BEA</vt:lpwstr>
      </vt:variant>
      <vt:variant>
        <vt:i4>6619175</vt:i4>
      </vt:variant>
      <vt:variant>
        <vt:i4>18</vt:i4>
      </vt:variant>
      <vt:variant>
        <vt:i4>0</vt:i4>
      </vt:variant>
      <vt:variant>
        <vt:i4>5</vt:i4>
      </vt:variant>
      <vt:variant>
        <vt:lpwstr>https://ipchem.jrc.ec.europa.eu/</vt:lpwstr>
      </vt:variant>
      <vt:variant>
        <vt:lpwstr>showmetadata/CROME</vt:lpwstr>
      </vt:variant>
      <vt:variant>
        <vt:i4>6881332</vt:i4>
      </vt:variant>
      <vt:variant>
        <vt:i4>15</vt:i4>
      </vt:variant>
      <vt:variant>
        <vt:i4>0</vt:i4>
      </vt:variant>
      <vt:variant>
        <vt:i4>5</vt:i4>
      </vt:variant>
      <vt:variant>
        <vt:lpwstr>https://ipchem.jrc.ec.europa.eu/</vt:lpwstr>
      </vt:variant>
      <vt:variant>
        <vt:lpwstr>showmetadata/NEBII</vt:lpwstr>
      </vt:variant>
      <vt:variant>
        <vt:i4>7864360</vt:i4>
      </vt:variant>
      <vt:variant>
        <vt:i4>12</vt:i4>
      </vt:variant>
      <vt:variant>
        <vt:i4>0</vt:i4>
      </vt:variant>
      <vt:variant>
        <vt:i4>5</vt:i4>
      </vt:variant>
      <vt:variant>
        <vt:lpwstr>https://ipchem.jrc.ec.europa.eu/</vt:lpwstr>
      </vt:variant>
      <vt:variant>
        <vt:lpwstr>showmetadata/SPECIMENNL</vt:lpwstr>
      </vt:variant>
      <vt:variant>
        <vt:i4>5570624</vt:i4>
      </vt:variant>
      <vt:variant>
        <vt:i4>9</vt:i4>
      </vt:variant>
      <vt:variant>
        <vt:i4>0</vt:i4>
      </vt:variant>
      <vt:variant>
        <vt:i4>5</vt:i4>
      </vt:variant>
      <vt:variant>
        <vt:lpwstr>https://ipchem.jrc.ec.europa.eu/index.html</vt:lpwstr>
      </vt:variant>
      <vt:variant>
        <vt:lpwstr>showmetadata/NACII</vt:lpwstr>
      </vt:variant>
      <vt:variant>
        <vt:i4>6619175</vt:i4>
      </vt:variant>
      <vt:variant>
        <vt:i4>6</vt:i4>
      </vt:variant>
      <vt:variant>
        <vt:i4>0</vt:i4>
      </vt:variant>
      <vt:variant>
        <vt:i4>5</vt:i4>
      </vt:variant>
      <vt:variant>
        <vt:lpwstr>https://ipchem.jrc.ec.europa.eu/</vt:lpwstr>
      </vt:variant>
      <vt:variant>
        <vt:lpwstr>showmetadata/CROME</vt:lpwstr>
      </vt:variant>
      <vt:variant>
        <vt:i4>4915279</vt:i4>
      </vt:variant>
      <vt:variant>
        <vt:i4>3</vt:i4>
      </vt:variant>
      <vt:variant>
        <vt:i4>0</vt:i4>
      </vt:variant>
      <vt:variant>
        <vt:i4>5</vt:i4>
      </vt:variant>
      <vt:variant>
        <vt:lpwstr>https://ipchem.jrc.ec.europa.eu/index.html</vt:lpwstr>
      </vt:variant>
      <vt:variant>
        <vt:lpwstr>showmetadata/INAIRQ</vt:lpwstr>
      </vt:variant>
      <vt:variant>
        <vt:i4>6881332</vt:i4>
      </vt:variant>
      <vt:variant>
        <vt:i4>0</vt:i4>
      </vt:variant>
      <vt:variant>
        <vt:i4>0</vt:i4>
      </vt:variant>
      <vt:variant>
        <vt:i4>5</vt:i4>
      </vt:variant>
      <vt:variant>
        <vt:lpwstr>https://ipchem.jrc.ec.europa.eu/</vt:lpwstr>
      </vt:variant>
      <vt:variant>
        <vt:lpwstr>showmetadata/NEBII</vt:lpwstr>
      </vt:variant>
      <vt:variant>
        <vt:i4>6094868</vt:i4>
      </vt:variant>
      <vt:variant>
        <vt:i4>0</vt:i4>
      </vt:variant>
      <vt:variant>
        <vt:i4>0</vt:i4>
      </vt:variant>
      <vt:variant>
        <vt:i4>5</vt:i4>
      </vt:variant>
      <vt:variant>
        <vt:lpwstr>https://peh.hbm.vito.be/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Kobosil, Nicole</dc:creator>
  <cp:keywords/>
  <cp:lastModifiedBy>Liese Gilles</cp:lastModifiedBy>
  <cp:revision>5</cp:revision>
  <cp:lastPrinted>2017-02-03T16:19:00Z</cp:lastPrinted>
  <dcterms:created xsi:type="dcterms:W3CDTF">2023-10-30T09:55:00Z</dcterms:created>
  <dcterms:modified xsi:type="dcterms:W3CDTF">2023-10-30T10:21:00Z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0x010100BA051DB37D4BE4448380CC8D89F15984</vt:lpwstr>
  </property>
  <property fmtid="{D5CDD505-2E9C-101B-9397-08002B2CF9AE}" pid="3" name="MediaServiceImageTags">
    <vt:lpwstr/>
  </property>
</Properties>
</file>